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E46C91" w14:textId="6C60EDCC" w:rsidR="00AD11CC" w:rsidRDefault="00863564" w:rsidP="005C0377">
      <w:pPr>
        <w:pStyle w:val="Heading1"/>
        <w:numPr>
          <w:ilvl w:val="0"/>
          <w:numId w:val="0"/>
        </w:numPr>
      </w:pPr>
      <w:bookmarkStart w:id="0" w:name="_Toc471992957"/>
      <w:r>
        <w:t xml:space="preserve">Using the </w:t>
      </w:r>
      <w:r w:rsidR="003A6FCF">
        <w:t xml:space="preserve">Systems Engineering </w:t>
      </w:r>
      <w:r w:rsidR="00767739">
        <w:t>Checklist</w:t>
      </w:r>
      <w:r w:rsidR="003A6FCF">
        <w:t xml:space="preserve"> for ITS Projects</w:t>
      </w:r>
      <w:bookmarkEnd w:id="0"/>
    </w:p>
    <w:p w14:paraId="7325C2CD" w14:textId="77777777" w:rsidR="00AD11CC" w:rsidRDefault="00AD11CC" w:rsidP="00AD11CC"/>
    <w:p w14:paraId="5CAED0D0" w14:textId="773D8797" w:rsidR="00A90462" w:rsidRDefault="00D62ED9" w:rsidP="00D62ED9">
      <w:r>
        <w:t>ITS architectures, including the AKI</w:t>
      </w:r>
      <w:r w:rsidR="00A01D1C">
        <w:t>A</w:t>
      </w:r>
      <w:r>
        <w:t>, provide valuable input in at least four contexts: planning, program development, project development, and project design</w:t>
      </w:r>
      <w:r w:rsidR="00A90462">
        <w:t xml:space="preserve">.  Additional detail is available in the </w:t>
      </w:r>
      <w:r>
        <w:t>AKI</w:t>
      </w:r>
      <w:r w:rsidR="00A01D1C">
        <w:t>A</w:t>
      </w:r>
      <w:r>
        <w:t xml:space="preserve"> Use and Maintenance Guide.  </w:t>
      </w:r>
      <w:r w:rsidR="00A90462">
        <w:t xml:space="preserve">All of </w:t>
      </w:r>
      <w:r w:rsidR="00374583">
        <w:t xml:space="preserve">these </w:t>
      </w:r>
      <w:r w:rsidR="00A90462">
        <w:t>contexts are necessary for successfully implementing ITS project.</w:t>
      </w:r>
    </w:p>
    <w:p w14:paraId="0872990A" w14:textId="77777777" w:rsidR="00A90462" w:rsidRDefault="00A90462" w:rsidP="00D62ED9"/>
    <w:p w14:paraId="56F6442E" w14:textId="77777777" w:rsidR="003C41D5" w:rsidRDefault="00D62ED9" w:rsidP="00D62ED9">
      <w:r>
        <w:t>The ITS architecture also provides information to aid in the completion of th</w:t>
      </w:r>
      <w:r w:rsidR="00A90462">
        <w:t>e Systems Engineering Checklist.  The Systems Engineering Checklist</w:t>
      </w:r>
      <w:r>
        <w:t xml:space="preserve"> </w:t>
      </w:r>
      <w:r w:rsidR="00A90462">
        <w:t xml:space="preserve">is both </w:t>
      </w:r>
      <w:r>
        <w:t>required for ITS projects that use Federal funds</w:t>
      </w:r>
      <w:r w:rsidR="00A90462">
        <w:t xml:space="preserve"> and is an AKDOT &amp; PF institutional requirement.  </w:t>
      </w:r>
    </w:p>
    <w:p w14:paraId="35C61DBA" w14:textId="77777777" w:rsidR="003C41D5" w:rsidRDefault="003C41D5" w:rsidP="00D62ED9"/>
    <w:p w14:paraId="7D2DACC3" w14:textId="77777777" w:rsidR="003C41D5" w:rsidRDefault="003C41D5" w:rsidP="00D62ED9">
      <w:pPr>
        <w:rPr>
          <w:i/>
          <w:color w:val="A6A6A6" w:themeColor="background1" w:themeShade="A6"/>
        </w:rPr>
        <w:sectPr w:rsidR="003C41D5" w:rsidSect="001C735A">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titlePg/>
        </w:sectPr>
      </w:pPr>
      <w:r>
        <w:t xml:space="preserve">Copies of the checklist and its instructions are included below.  Both documents are also available online at </w:t>
      </w:r>
      <w:hyperlink r:id="rId14" w:history="1">
        <w:r w:rsidR="00D62ED9" w:rsidRPr="00F46C09">
          <w:rPr>
            <w:rStyle w:val="Hyperlink"/>
          </w:rPr>
          <w:t>http://www.dot.state.ak.us/iways/sys-eng.shtml</w:t>
        </w:r>
      </w:hyperlink>
      <w:r w:rsidR="00D62ED9">
        <w:t xml:space="preserve">. </w:t>
      </w:r>
      <w:r w:rsidR="00863564" w:rsidRPr="00D62ED9">
        <w:rPr>
          <w:i/>
          <w:color w:val="A6A6A6" w:themeColor="background1" w:themeShade="A6"/>
        </w:rPr>
        <w:t xml:space="preserve"> </w:t>
      </w:r>
    </w:p>
    <w:tbl>
      <w:tblPr>
        <w:tblW w:w="143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7650"/>
        <w:gridCol w:w="2430"/>
        <w:gridCol w:w="3505"/>
      </w:tblGrid>
      <w:tr w:rsidR="003C41D5" w:rsidRPr="00036837" w14:paraId="384FB9AE" w14:textId="77777777" w:rsidTr="00036837">
        <w:trPr>
          <w:trHeight w:val="350"/>
          <w:jc w:val="center"/>
        </w:trPr>
        <w:tc>
          <w:tcPr>
            <w:tcW w:w="8365" w:type="dxa"/>
            <w:gridSpan w:val="2"/>
            <w:tcBorders>
              <w:top w:val="single" w:sz="4" w:space="0" w:color="auto"/>
              <w:left w:val="single" w:sz="4" w:space="0" w:color="auto"/>
              <w:bottom w:val="nil"/>
            </w:tcBorders>
            <w:shd w:val="clear" w:color="auto" w:fill="E6E6E6"/>
          </w:tcPr>
          <w:p w14:paraId="35B570E3" w14:textId="77777777" w:rsidR="006157AB" w:rsidRPr="00036837" w:rsidRDefault="003C41D5" w:rsidP="003C41D5">
            <w:pPr>
              <w:pStyle w:val="SEFORM-Title"/>
              <w:rPr>
                <w:rFonts w:ascii="Times New Roman" w:hAnsi="Times New Roman"/>
              </w:rPr>
            </w:pPr>
            <w:r w:rsidRPr="00036837">
              <w:rPr>
                <w:rFonts w:ascii="Times New Roman" w:hAnsi="Times New Roman"/>
              </w:rPr>
              <w:lastRenderedPageBreak/>
              <w:t xml:space="preserve">Statewide Alaska Iways Architecture (AKIA) and </w:t>
            </w:r>
          </w:p>
          <w:p w14:paraId="64A506BC" w14:textId="0CB89008" w:rsidR="003C41D5" w:rsidRPr="00036837" w:rsidRDefault="003C41D5" w:rsidP="003C41D5">
            <w:pPr>
              <w:pStyle w:val="SEFORM-Title"/>
              <w:rPr>
                <w:rFonts w:ascii="Times New Roman" w:hAnsi="Times New Roman"/>
              </w:rPr>
            </w:pPr>
            <w:r w:rsidRPr="00036837">
              <w:rPr>
                <w:rFonts w:ascii="Times New Roman" w:hAnsi="Times New Roman"/>
              </w:rPr>
              <w:t xml:space="preserve">Anchorage Regional ITS Architecture (ARIA)  </w:t>
            </w:r>
          </w:p>
        </w:tc>
        <w:tc>
          <w:tcPr>
            <w:tcW w:w="2430" w:type="dxa"/>
            <w:tcBorders>
              <w:top w:val="single" w:sz="4" w:space="0" w:color="auto"/>
            </w:tcBorders>
            <w:shd w:val="clear" w:color="auto" w:fill="E6E6E6"/>
            <w:vAlign w:val="center"/>
          </w:tcPr>
          <w:p w14:paraId="2A004B37" w14:textId="77777777" w:rsidR="003C41D5" w:rsidRPr="00036837" w:rsidRDefault="003C41D5" w:rsidP="003C41D5">
            <w:pPr>
              <w:rPr>
                <w:rFonts w:cs="Times New Roman"/>
                <w:b/>
                <w:szCs w:val="18"/>
              </w:rPr>
            </w:pPr>
            <w:r w:rsidRPr="00036837">
              <w:rPr>
                <w:rFonts w:cs="Times New Roman"/>
                <w:b/>
                <w:szCs w:val="18"/>
              </w:rPr>
              <w:t>1a. Date</w:t>
            </w:r>
          </w:p>
        </w:tc>
        <w:tc>
          <w:tcPr>
            <w:tcW w:w="3505" w:type="dxa"/>
            <w:tcBorders>
              <w:top w:val="single" w:sz="4" w:space="0" w:color="auto"/>
              <w:right w:val="single" w:sz="4" w:space="0" w:color="auto"/>
            </w:tcBorders>
            <w:shd w:val="clear" w:color="auto" w:fill="FFFFCC"/>
            <w:vAlign w:val="center"/>
          </w:tcPr>
          <w:p w14:paraId="68524C8D" w14:textId="77777777" w:rsidR="003C41D5" w:rsidRPr="00036837" w:rsidRDefault="003C41D5" w:rsidP="003C41D5">
            <w:pPr>
              <w:rPr>
                <w:rFonts w:cs="Times New Roman"/>
                <w:sz w:val="20"/>
                <w:szCs w:val="20"/>
              </w:rPr>
            </w:pPr>
          </w:p>
        </w:tc>
      </w:tr>
      <w:tr w:rsidR="003C41D5" w:rsidRPr="00036837" w14:paraId="7F5ABF3C" w14:textId="77777777" w:rsidTr="00036837">
        <w:trPr>
          <w:trHeight w:val="242"/>
          <w:jc w:val="center"/>
        </w:trPr>
        <w:tc>
          <w:tcPr>
            <w:tcW w:w="8365" w:type="dxa"/>
            <w:gridSpan w:val="2"/>
            <w:tcBorders>
              <w:top w:val="nil"/>
              <w:left w:val="single" w:sz="4" w:space="0" w:color="auto"/>
              <w:right w:val="single" w:sz="4" w:space="0" w:color="auto"/>
            </w:tcBorders>
            <w:shd w:val="clear" w:color="auto" w:fill="E6E6E6"/>
          </w:tcPr>
          <w:p w14:paraId="659316BC" w14:textId="77777777" w:rsidR="003C41D5" w:rsidRPr="00036837" w:rsidRDefault="003C41D5" w:rsidP="003C41D5">
            <w:pPr>
              <w:pStyle w:val="SEFORM-Title"/>
              <w:rPr>
                <w:rFonts w:ascii="Times New Roman" w:hAnsi="Times New Roman"/>
              </w:rPr>
            </w:pPr>
            <w:r w:rsidRPr="00036837">
              <w:rPr>
                <w:rFonts w:ascii="Times New Roman" w:hAnsi="Times New Roman"/>
                <w:sz w:val="32"/>
                <w:szCs w:val="32"/>
              </w:rPr>
              <w:t>Systems Engineering Checklist</w:t>
            </w:r>
          </w:p>
        </w:tc>
        <w:tc>
          <w:tcPr>
            <w:tcW w:w="2430" w:type="dxa"/>
            <w:vMerge w:val="restart"/>
            <w:tcBorders>
              <w:left w:val="single" w:sz="4" w:space="0" w:color="auto"/>
            </w:tcBorders>
            <w:shd w:val="clear" w:color="auto" w:fill="E6E6E6"/>
            <w:vAlign w:val="center"/>
          </w:tcPr>
          <w:p w14:paraId="56DC11EC" w14:textId="77777777" w:rsidR="003C41D5" w:rsidRPr="00036837" w:rsidRDefault="003C41D5" w:rsidP="003C41D5">
            <w:pPr>
              <w:rPr>
                <w:rFonts w:cs="Times New Roman"/>
                <w:b/>
                <w:szCs w:val="18"/>
              </w:rPr>
            </w:pPr>
            <w:r w:rsidRPr="00036837">
              <w:rPr>
                <w:rFonts w:cs="Times New Roman"/>
                <w:b/>
                <w:szCs w:val="18"/>
              </w:rPr>
              <w:t>1b. Project Title</w:t>
            </w:r>
          </w:p>
        </w:tc>
        <w:tc>
          <w:tcPr>
            <w:tcW w:w="3505" w:type="dxa"/>
            <w:vMerge w:val="restart"/>
            <w:tcBorders>
              <w:right w:val="single" w:sz="4" w:space="0" w:color="auto"/>
            </w:tcBorders>
            <w:shd w:val="clear" w:color="auto" w:fill="FFFFCC"/>
            <w:vAlign w:val="center"/>
          </w:tcPr>
          <w:p w14:paraId="53A86C97" w14:textId="77777777" w:rsidR="003C41D5" w:rsidRPr="00036837" w:rsidRDefault="003C41D5" w:rsidP="003C41D5">
            <w:pPr>
              <w:rPr>
                <w:rFonts w:cs="Times New Roman"/>
                <w:sz w:val="20"/>
                <w:szCs w:val="20"/>
              </w:rPr>
            </w:pPr>
          </w:p>
        </w:tc>
      </w:tr>
      <w:tr w:rsidR="003C41D5" w:rsidRPr="00036837" w14:paraId="641D22D2" w14:textId="77777777" w:rsidTr="00036837">
        <w:trPr>
          <w:trHeight w:val="371"/>
          <w:jc w:val="center"/>
        </w:trPr>
        <w:tc>
          <w:tcPr>
            <w:tcW w:w="715" w:type="dxa"/>
            <w:vMerge w:val="restart"/>
            <w:tcBorders>
              <w:left w:val="single" w:sz="4" w:space="0" w:color="auto"/>
              <w:bottom w:val="single" w:sz="4" w:space="0" w:color="auto"/>
              <w:right w:val="nil"/>
            </w:tcBorders>
            <w:shd w:val="clear" w:color="auto" w:fill="E6E6E6"/>
            <w:noWrap/>
          </w:tcPr>
          <w:p w14:paraId="57674D97" w14:textId="77777777" w:rsidR="003C41D5" w:rsidRPr="00036837" w:rsidRDefault="003C41D5" w:rsidP="003C41D5">
            <w:pPr>
              <w:rPr>
                <w:rFonts w:cs="Times New Roman"/>
                <w:sz w:val="32"/>
                <w:szCs w:val="32"/>
              </w:rPr>
            </w:pPr>
            <w:r w:rsidRPr="00036837">
              <w:rPr>
                <w:rFonts w:cs="Times New Roman"/>
                <w:noProof/>
              </w:rPr>
              <w:drawing>
                <wp:anchor distT="0" distB="0" distL="114300" distR="114300" simplePos="0" relativeHeight="251693056" behindDoc="0" locked="0" layoutInCell="1" allowOverlap="1" wp14:anchorId="0AE69653" wp14:editId="4B219FD4">
                  <wp:simplePos x="0" y="0"/>
                  <wp:positionH relativeFrom="column">
                    <wp:posOffset>311</wp:posOffset>
                  </wp:positionH>
                  <wp:positionV relativeFrom="paragraph">
                    <wp:posOffset>79566</wp:posOffset>
                  </wp:positionV>
                  <wp:extent cx="307340" cy="839470"/>
                  <wp:effectExtent l="0" t="0" r="0" b="0"/>
                  <wp:wrapNone/>
                  <wp:docPr id="1" name="Picture 1" descr="iwa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ys_logo"/>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7340" cy="839470"/>
                          </a:xfrm>
                          <a:prstGeom prst="rect">
                            <a:avLst/>
                          </a:prstGeom>
                          <a:noFill/>
                          <a:ln>
                            <a:noFill/>
                          </a:ln>
                        </pic:spPr>
                      </pic:pic>
                    </a:graphicData>
                  </a:graphic>
                </wp:anchor>
              </w:drawing>
            </w:r>
          </w:p>
        </w:tc>
        <w:tc>
          <w:tcPr>
            <w:tcW w:w="7650" w:type="dxa"/>
            <w:vMerge w:val="restart"/>
            <w:tcBorders>
              <w:top w:val="nil"/>
              <w:left w:val="nil"/>
              <w:bottom w:val="single" w:sz="4" w:space="0" w:color="auto"/>
              <w:right w:val="single" w:sz="4" w:space="0" w:color="auto"/>
            </w:tcBorders>
            <w:shd w:val="clear" w:color="auto" w:fill="E6E6E6"/>
          </w:tcPr>
          <w:p w14:paraId="3118902B" w14:textId="77777777" w:rsidR="003C41D5" w:rsidRPr="00036837" w:rsidRDefault="003C41D5" w:rsidP="003C41D5">
            <w:pPr>
              <w:rPr>
                <w:rFonts w:cs="Times New Roman"/>
              </w:rPr>
            </w:pPr>
            <w:r w:rsidRPr="00036837">
              <w:rPr>
                <w:rFonts w:cs="Times New Roman"/>
              </w:rPr>
              <w:t xml:space="preserve">The AKIA, ARIA, and this systems engineering checklist adhere to the Federal Highway Administration (FHWA) National ITS conformity rule (23 CRF Part 940) and the FTA National ITS Architecture Policy on Transit Projects. Rule 940 states that system engineering, including an ITS architecture, is required for ITS projects that are considered significant for the region and eligible for Federal funding.  </w:t>
            </w:r>
          </w:p>
          <w:p w14:paraId="165F9432" w14:textId="77777777" w:rsidR="003C41D5" w:rsidRPr="00036837" w:rsidRDefault="003C41D5" w:rsidP="003C41D5">
            <w:pPr>
              <w:pStyle w:val="ListParagraph"/>
              <w:numPr>
                <w:ilvl w:val="0"/>
                <w:numId w:val="10"/>
              </w:numPr>
              <w:spacing w:after="0"/>
              <w:rPr>
                <w:rFonts w:cs="Times New Roman"/>
              </w:rPr>
            </w:pPr>
            <w:r w:rsidRPr="00036837">
              <w:rPr>
                <w:rFonts w:cs="Times New Roman"/>
              </w:rPr>
              <w:t xml:space="preserve">For more information on Systems Engineering, see: </w:t>
            </w:r>
            <w:hyperlink r:id="rId16" w:history="1">
              <w:r w:rsidRPr="00036837">
                <w:rPr>
                  <w:rStyle w:val="Hyperlink"/>
                  <w:rFonts w:cs="Times New Roman"/>
                </w:rPr>
                <w:t>http://www.dot.state.ak.us/iways/sys-eng.shtml</w:t>
              </w:r>
            </w:hyperlink>
          </w:p>
          <w:p w14:paraId="6BC4FC15" w14:textId="77777777" w:rsidR="003C41D5" w:rsidRPr="00036837" w:rsidRDefault="003C41D5" w:rsidP="003C41D5">
            <w:pPr>
              <w:pStyle w:val="ListParagraph"/>
              <w:numPr>
                <w:ilvl w:val="0"/>
                <w:numId w:val="10"/>
              </w:numPr>
              <w:spacing w:after="0"/>
              <w:rPr>
                <w:rStyle w:val="Hyperlink"/>
                <w:rFonts w:cs="Times New Roman"/>
              </w:rPr>
            </w:pPr>
            <w:r w:rsidRPr="00036837">
              <w:rPr>
                <w:rFonts w:cs="Times New Roman"/>
              </w:rPr>
              <w:t xml:space="preserve">For more information on the Iways Architecture, see: </w:t>
            </w:r>
            <w:hyperlink r:id="rId17" w:history="1">
              <w:r w:rsidRPr="00036837">
                <w:rPr>
                  <w:rStyle w:val="Hyperlink"/>
                  <w:rFonts w:cs="Times New Roman"/>
                </w:rPr>
                <w:t>http://iways.alaska.gov/</w:t>
              </w:r>
            </w:hyperlink>
          </w:p>
          <w:p w14:paraId="7F079B20" w14:textId="77777777" w:rsidR="003C41D5" w:rsidRPr="00036837" w:rsidRDefault="003C41D5" w:rsidP="003C41D5">
            <w:pPr>
              <w:pStyle w:val="ListParagraph"/>
              <w:numPr>
                <w:ilvl w:val="0"/>
                <w:numId w:val="12"/>
              </w:numPr>
              <w:spacing w:after="0"/>
              <w:ind w:left="342"/>
              <w:rPr>
                <w:rFonts w:cs="Times New Roman"/>
                <w:color w:val="1F497D"/>
              </w:rPr>
            </w:pPr>
            <w:r w:rsidRPr="00036837">
              <w:rPr>
                <w:rFonts w:cs="Times New Roman"/>
              </w:rPr>
              <w:t>For more information on MOA Architecture, see:</w:t>
            </w:r>
            <w:r w:rsidRPr="00036837">
              <w:rPr>
                <w:rStyle w:val="Hyperlink"/>
                <w:rFonts w:cs="Times New Roman"/>
              </w:rPr>
              <w:t xml:space="preserve"> </w:t>
            </w:r>
            <w:hyperlink r:id="rId18" w:history="1">
              <w:r w:rsidRPr="00036837">
                <w:rPr>
                  <w:rStyle w:val="Hyperlink"/>
                  <w:rFonts w:cs="Times New Roman"/>
                </w:rPr>
                <w:t>http://www.muni.org/Departments/OCPD/Planning/AMATS/Pages/1_ITS.aspx</w:t>
              </w:r>
            </w:hyperlink>
          </w:p>
          <w:p w14:paraId="61D7113C" w14:textId="77777777" w:rsidR="003C41D5" w:rsidRPr="00036837" w:rsidRDefault="003C41D5" w:rsidP="003C41D5">
            <w:pPr>
              <w:rPr>
                <w:rFonts w:cs="Times New Roman"/>
              </w:rPr>
            </w:pPr>
          </w:p>
          <w:p w14:paraId="12BD1952" w14:textId="77777777" w:rsidR="003C41D5" w:rsidRPr="00036837" w:rsidRDefault="003C41D5" w:rsidP="003C41D5">
            <w:pPr>
              <w:rPr>
                <w:rFonts w:cs="Times New Roman"/>
                <w:b/>
                <w:i/>
                <w:sz w:val="32"/>
                <w:szCs w:val="32"/>
              </w:rPr>
            </w:pPr>
            <w:r w:rsidRPr="00036837">
              <w:rPr>
                <w:rFonts w:cs="Times New Roman"/>
                <w:b/>
                <w:i/>
                <w:color w:val="C00000"/>
                <w:szCs w:val="32"/>
              </w:rPr>
              <w:t xml:space="preserve">The instructions for this form contain additional information, including guidance on when a project is subject to these requirements.  </w:t>
            </w:r>
            <w:r w:rsidRPr="00036837">
              <w:rPr>
                <w:rFonts w:cs="Times New Roman"/>
                <w:i/>
                <w:color w:val="C00000"/>
                <w:szCs w:val="32"/>
              </w:rPr>
              <w:t>The instructions are available through the Systems Engineering link above.</w:t>
            </w:r>
          </w:p>
        </w:tc>
        <w:tc>
          <w:tcPr>
            <w:tcW w:w="2430" w:type="dxa"/>
            <w:vMerge/>
            <w:tcBorders>
              <w:left w:val="single" w:sz="4" w:space="0" w:color="auto"/>
              <w:bottom w:val="single" w:sz="4" w:space="0" w:color="auto"/>
            </w:tcBorders>
            <w:shd w:val="clear" w:color="auto" w:fill="E6E6E6"/>
            <w:vAlign w:val="center"/>
          </w:tcPr>
          <w:p w14:paraId="7B810F30" w14:textId="77777777" w:rsidR="003C41D5" w:rsidRPr="00036837" w:rsidRDefault="003C41D5" w:rsidP="003C41D5">
            <w:pPr>
              <w:rPr>
                <w:rFonts w:cs="Times New Roman"/>
                <w:b/>
                <w:szCs w:val="18"/>
              </w:rPr>
            </w:pPr>
          </w:p>
        </w:tc>
        <w:tc>
          <w:tcPr>
            <w:tcW w:w="3505" w:type="dxa"/>
            <w:vMerge/>
            <w:tcBorders>
              <w:bottom w:val="single" w:sz="4" w:space="0" w:color="auto"/>
              <w:right w:val="single" w:sz="4" w:space="0" w:color="auto"/>
            </w:tcBorders>
            <w:shd w:val="clear" w:color="auto" w:fill="FFFFCC"/>
            <w:vAlign w:val="center"/>
          </w:tcPr>
          <w:p w14:paraId="2130B1AE" w14:textId="77777777" w:rsidR="003C41D5" w:rsidRPr="00036837" w:rsidRDefault="003C41D5" w:rsidP="003C41D5">
            <w:pPr>
              <w:rPr>
                <w:rFonts w:cs="Times New Roman"/>
                <w:sz w:val="20"/>
                <w:szCs w:val="20"/>
              </w:rPr>
            </w:pPr>
          </w:p>
        </w:tc>
      </w:tr>
      <w:tr w:rsidR="003C41D5" w:rsidRPr="00036837" w14:paraId="190D3A0C" w14:textId="77777777" w:rsidTr="00036837">
        <w:trPr>
          <w:trHeight w:val="386"/>
          <w:jc w:val="center"/>
        </w:trPr>
        <w:tc>
          <w:tcPr>
            <w:tcW w:w="715" w:type="dxa"/>
            <w:vMerge/>
            <w:tcBorders>
              <w:left w:val="single" w:sz="4" w:space="0" w:color="auto"/>
              <w:bottom w:val="single" w:sz="4" w:space="0" w:color="auto"/>
              <w:right w:val="nil"/>
            </w:tcBorders>
            <w:shd w:val="clear" w:color="auto" w:fill="E6E6E6"/>
            <w:noWrap/>
          </w:tcPr>
          <w:p w14:paraId="4CCDBE7C" w14:textId="77777777" w:rsidR="003C41D5" w:rsidRPr="00036837" w:rsidRDefault="003C41D5" w:rsidP="003C41D5">
            <w:pPr>
              <w:rPr>
                <w:rFonts w:cs="Times New Roman"/>
                <w:sz w:val="18"/>
                <w:szCs w:val="32"/>
              </w:rPr>
            </w:pPr>
          </w:p>
        </w:tc>
        <w:tc>
          <w:tcPr>
            <w:tcW w:w="7650" w:type="dxa"/>
            <w:vMerge/>
            <w:tcBorders>
              <w:left w:val="nil"/>
              <w:bottom w:val="single" w:sz="4" w:space="0" w:color="auto"/>
              <w:right w:val="single" w:sz="4" w:space="0" w:color="auto"/>
            </w:tcBorders>
            <w:shd w:val="clear" w:color="auto" w:fill="E6E6E6"/>
          </w:tcPr>
          <w:p w14:paraId="0C117FFB" w14:textId="77777777" w:rsidR="003C41D5" w:rsidRPr="00036837" w:rsidRDefault="003C41D5" w:rsidP="003C41D5">
            <w:pPr>
              <w:rPr>
                <w:rFonts w:cs="Times New Roman"/>
                <w:sz w:val="18"/>
                <w:szCs w:val="32"/>
              </w:rPr>
            </w:pPr>
          </w:p>
        </w:tc>
        <w:tc>
          <w:tcPr>
            <w:tcW w:w="2430" w:type="dxa"/>
            <w:tcBorders>
              <w:left w:val="single" w:sz="4" w:space="0" w:color="auto"/>
              <w:bottom w:val="single" w:sz="4" w:space="0" w:color="auto"/>
            </w:tcBorders>
            <w:shd w:val="clear" w:color="auto" w:fill="E6E6E6"/>
            <w:vAlign w:val="center"/>
          </w:tcPr>
          <w:p w14:paraId="16676700" w14:textId="77777777" w:rsidR="003C41D5" w:rsidRPr="00036837" w:rsidRDefault="003C41D5" w:rsidP="003C41D5">
            <w:pPr>
              <w:rPr>
                <w:rFonts w:cs="Times New Roman"/>
                <w:b/>
                <w:szCs w:val="18"/>
              </w:rPr>
            </w:pPr>
            <w:r w:rsidRPr="00036837">
              <w:rPr>
                <w:rFonts w:cs="Times New Roman"/>
                <w:b/>
                <w:szCs w:val="18"/>
              </w:rPr>
              <w:t>1c. ADOT &amp; PF STIP Need ID</w:t>
            </w:r>
          </w:p>
        </w:tc>
        <w:tc>
          <w:tcPr>
            <w:tcW w:w="3505" w:type="dxa"/>
            <w:tcBorders>
              <w:bottom w:val="nil"/>
              <w:right w:val="single" w:sz="4" w:space="0" w:color="auto"/>
            </w:tcBorders>
            <w:shd w:val="clear" w:color="auto" w:fill="FFFFCC"/>
            <w:vAlign w:val="center"/>
          </w:tcPr>
          <w:p w14:paraId="17E721ED" w14:textId="77777777" w:rsidR="003C41D5" w:rsidRPr="00036837" w:rsidRDefault="003C41D5" w:rsidP="003C41D5">
            <w:pPr>
              <w:rPr>
                <w:rFonts w:cs="Times New Roman"/>
                <w:sz w:val="20"/>
                <w:szCs w:val="20"/>
              </w:rPr>
            </w:pPr>
          </w:p>
        </w:tc>
      </w:tr>
      <w:tr w:rsidR="003C41D5" w:rsidRPr="00036837" w14:paraId="7544A943" w14:textId="77777777" w:rsidTr="00036837">
        <w:trPr>
          <w:trHeight w:val="359"/>
          <w:jc w:val="center"/>
        </w:trPr>
        <w:tc>
          <w:tcPr>
            <w:tcW w:w="715" w:type="dxa"/>
            <w:vMerge/>
            <w:tcBorders>
              <w:left w:val="single" w:sz="4" w:space="0" w:color="auto"/>
              <w:right w:val="nil"/>
            </w:tcBorders>
            <w:shd w:val="clear" w:color="auto" w:fill="E6E6E6"/>
            <w:noWrap/>
          </w:tcPr>
          <w:p w14:paraId="2B7893A3" w14:textId="77777777" w:rsidR="003C41D5" w:rsidRPr="00036837" w:rsidRDefault="003C41D5" w:rsidP="003C41D5">
            <w:pPr>
              <w:rPr>
                <w:rFonts w:cs="Times New Roman"/>
                <w:sz w:val="18"/>
                <w:szCs w:val="32"/>
              </w:rPr>
            </w:pPr>
          </w:p>
        </w:tc>
        <w:tc>
          <w:tcPr>
            <w:tcW w:w="7650" w:type="dxa"/>
            <w:vMerge/>
            <w:tcBorders>
              <w:left w:val="nil"/>
              <w:right w:val="single" w:sz="4" w:space="0" w:color="auto"/>
            </w:tcBorders>
            <w:shd w:val="clear" w:color="auto" w:fill="E6E6E6"/>
          </w:tcPr>
          <w:p w14:paraId="4BC48D4F" w14:textId="77777777" w:rsidR="003C41D5" w:rsidRPr="00036837" w:rsidRDefault="003C41D5" w:rsidP="003C41D5">
            <w:pPr>
              <w:rPr>
                <w:rFonts w:cs="Times New Roman"/>
                <w:sz w:val="18"/>
                <w:szCs w:val="32"/>
              </w:rPr>
            </w:pPr>
          </w:p>
        </w:tc>
        <w:tc>
          <w:tcPr>
            <w:tcW w:w="2430" w:type="dxa"/>
            <w:tcBorders>
              <w:left w:val="single" w:sz="4" w:space="0" w:color="auto"/>
              <w:bottom w:val="single" w:sz="4" w:space="0" w:color="auto"/>
              <w:right w:val="single" w:sz="4" w:space="0" w:color="auto"/>
            </w:tcBorders>
            <w:shd w:val="clear" w:color="auto" w:fill="E6E6E6"/>
            <w:vAlign w:val="center"/>
          </w:tcPr>
          <w:p w14:paraId="4E6DF946" w14:textId="77777777" w:rsidR="003C41D5" w:rsidRPr="00036837" w:rsidRDefault="003C41D5" w:rsidP="003C41D5">
            <w:pPr>
              <w:rPr>
                <w:rFonts w:cs="Times New Roman"/>
                <w:b/>
                <w:szCs w:val="18"/>
              </w:rPr>
            </w:pPr>
            <w:r w:rsidRPr="00036837">
              <w:rPr>
                <w:rFonts w:cs="Times New Roman"/>
                <w:b/>
                <w:szCs w:val="18"/>
              </w:rPr>
              <w:t xml:space="preserve">1d. IRIS # </w:t>
            </w:r>
            <w:r w:rsidRPr="00036837">
              <w:rPr>
                <w:rFonts w:cs="Times New Roman"/>
                <w:i/>
                <w:szCs w:val="18"/>
              </w:rPr>
              <w:t>(if available)</w:t>
            </w:r>
          </w:p>
        </w:tc>
        <w:tc>
          <w:tcPr>
            <w:tcW w:w="3505" w:type="dxa"/>
            <w:tcBorders>
              <w:left w:val="single" w:sz="4" w:space="0" w:color="auto"/>
              <w:bottom w:val="single" w:sz="4" w:space="0" w:color="auto"/>
              <w:right w:val="single" w:sz="4" w:space="0" w:color="auto"/>
            </w:tcBorders>
            <w:shd w:val="clear" w:color="auto" w:fill="FFFFCC"/>
            <w:vAlign w:val="center"/>
          </w:tcPr>
          <w:p w14:paraId="6C00C9A5" w14:textId="77777777" w:rsidR="003C41D5" w:rsidRPr="00036837" w:rsidRDefault="003C41D5" w:rsidP="003C41D5">
            <w:pPr>
              <w:rPr>
                <w:rFonts w:cs="Times New Roman"/>
                <w:sz w:val="20"/>
                <w:szCs w:val="20"/>
              </w:rPr>
            </w:pPr>
          </w:p>
        </w:tc>
      </w:tr>
      <w:tr w:rsidR="003C41D5" w:rsidRPr="00036837" w14:paraId="2FCEED27" w14:textId="77777777" w:rsidTr="00036837">
        <w:trPr>
          <w:trHeight w:val="350"/>
          <w:jc w:val="center"/>
        </w:trPr>
        <w:tc>
          <w:tcPr>
            <w:tcW w:w="715" w:type="dxa"/>
            <w:vMerge/>
            <w:tcBorders>
              <w:left w:val="single" w:sz="4" w:space="0" w:color="auto"/>
              <w:right w:val="nil"/>
            </w:tcBorders>
            <w:shd w:val="clear" w:color="auto" w:fill="E6E6E6"/>
            <w:noWrap/>
          </w:tcPr>
          <w:p w14:paraId="661E65F3" w14:textId="77777777" w:rsidR="003C41D5" w:rsidRPr="00036837" w:rsidRDefault="003C41D5" w:rsidP="003C41D5">
            <w:pPr>
              <w:rPr>
                <w:rFonts w:cs="Times New Roman"/>
                <w:b/>
                <w:sz w:val="32"/>
                <w:szCs w:val="32"/>
              </w:rPr>
            </w:pPr>
          </w:p>
        </w:tc>
        <w:tc>
          <w:tcPr>
            <w:tcW w:w="7650" w:type="dxa"/>
            <w:vMerge/>
            <w:tcBorders>
              <w:left w:val="nil"/>
              <w:right w:val="single" w:sz="4" w:space="0" w:color="auto"/>
            </w:tcBorders>
            <w:shd w:val="clear" w:color="auto" w:fill="E6E6E6"/>
          </w:tcPr>
          <w:p w14:paraId="373A09CC" w14:textId="77777777" w:rsidR="003C41D5" w:rsidRPr="00036837" w:rsidRDefault="003C41D5" w:rsidP="003C41D5">
            <w:pPr>
              <w:rPr>
                <w:rFonts w:cs="Times New Roman"/>
                <w:b/>
                <w:sz w:val="32"/>
                <w:szCs w:val="32"/>
              </w:rPr>
            </w:pPr>
          </w:p>
        </w:tc>
        <w:tc>
          <w:tcPr>
            <w:tcW w:w="2430" w:type="dxa"/>
            <w:tcBorders>
              <w:left w:val="single" w:sz="4" w:space="0" w:color="auto"/>
              <w:bottom w:val="single" w:sz="4" w:space="0" w:color="auto"/>
              <w:right w:val="single" w:sz="4" w:space="0" w:color="auto"/>
            </w:tcBorders>
            <w:shd w:val="clear" w:color="auto" w:fill="E6E6E6"/>
            <w:vAlign w:val="center"/>
          </w:tcPr>
          <w:p w14:paraId="4896ADE0" w14:textId="77777777" w:rsidR="003C41D5" w:rsidRPr="00036837" w:rsidRDefault="003C41D5" w:rsidP="003C41D5">
            <w:pPr>
              <w:rPr>
                <w:rFonts w:cs="Times New Roman"/>
                <w:b/>
                <w:szCs w:val="18"/>
              </w:rPr>
            </w:pPr>
            <w:r w:rsidRPr="00036837">
              <w:rPr>
                <w:rFonts w:cs="Times New Roman"/>
                <w:b/>
                <w:szCs w:val="18"/>
              </w:rPr>
              <w:t>1e. Name</w:t>
            </w:r>
          </w:p>
        </w:tc>
        <w:tc>
          <w:tcPr>
            <w:tcW w:w="3505" w:type="dxa"/>
            <w:tcBorders>
              <w:top w:val="single" w:sz="4" w:space="0" w:color="auto"/>
              <w:left w:val="single" w:sz="4" w:space="0" w:color="auto"/>
              <w:bottom w:val="nil"/>
              <w:right w:val="single" w:sz="4" w:space="0" w:color="auto"/>
            </w:tcBorders>
            <w:shd w:val="clear" w:color="auto" w:fill="FFFFCC"/>
            <w:vAlign w:val="center"/>
          </w:tcPr>
          <w:p w14:paraId="57995140" w14:textId="77777777" w:rsidR="003C41D5" w:rsidRPr="00036837" w:rsidRDefault="003C41D5" w:rsidP="003C41D5">
            <w:pPr>
              <w:rPr>
                <w:rFonts w:cs="Times New Roman"/>
                <w:sz w:val="20"/>
                <w:szCs w:val="20"/>
              </w:rPr>
            </w:pPr>
          </w:p>
        </w:tc>
      </w:tr>
      <w:tr w:rsidR="003C41D5" w:rsidRPr="00036837" w14:paraId="2DE4FC7E" w14:textId="77777777" w:rsidTr="00036837">
        <w:trPr>
          <w:trHeight w:val="350"/>
          <w:jc w:val="center"/>
        </w:trPr>
        <w:tc>
          <w:tcPr>
            <w:tcW w:w="715" w:type="dxa"/>
            <w:vMerge/>
            <w:tcBorders>
              <w:left w:val="single" w:sz="4" w:space="0" w:color="auto"/>
              <w:right w:val="nil"/>
            </w:tcBorders>
            <w:shd w:val="clear" w:color="auto" w:fill="E6E6E6"/>
            <w:noWrap/>
          </w:tcPr>
          <w:p w14:paraId="306CB009" w14:textId="77777777" w:rsidR="003C41D5" w:rsidRPr="00036837" w:rsidRDefault="003C41D5" w:rsidP="003C41D5">
            <w:pPr>
              <w:rPr>
                <w:rFonts w:cs="Times New Roman"/>
                <w:b/>
                <w:sz w:val="32"/>
                <w:szCs w:val="32"/>
              </w:rPr>
            </w:pPr>
          </w:p>
        </w:tc>
        <w:tc>
          <w:tcPr>
            <w:tcW w:w="7650" w:type="dxa"/>
            <w:vMerge/>
            <w:tcBorders>
              <w:left w:val="nil"/>
              <w:right w:val="single" w:sz="4" w:space="0" w:color="auto"/>
            </w:tcBorders>
            <w:shd w:val="clear" w:color="auto" w:fill="E6E6E6"/>
          </w:tcPr>
          <w:p w14:paraId="54AA0BF4" w14:textId="77777777" w:rsidR="003C41D5" w:rsidRPr="00036837" w:rsidRDefault="003C41D5" w:rsidP="003C41D5">
            <w:pPr>
              <w:rPr>
                <w:rFonts w:cs="Times New Roman"/>
                <w:b/>
                <w:sz w:val="32"/>
                <w:szCs w:val="32"/>
              </w:rPr>
            </w:pPr>
          </w:p>
        </w:tc>
        <w:tc>
          <w:tcPr>
            <w:tcW w:w="2430" w:type="dxa"/>
            <w:tcBorders>
              <w:left w:val="single" w:sz="4" w:space="0" w:color="auto"/>
              <w:bottom w:val="single" w:sz="4" w:space="0" w:color="auto"/>
              <w:right w:val="single" w:sz="4" w:space="0" w:color="auto"/>
            </w:tcBorders>
            <w:shd w:val="clear" w:color="auto" w:fill="E6E6E6"/>
            <w:vAlign w:val="center"/>
          </w:tcPr>
          <w:p w14:paraId="1A9982CF" w14:textId="77777777" w:rsidR="003C41D5" w:rsidRPr="00036837" w:rsidRDefault="003C41D5" w:rsidP="003C41D5">
            <w:pPr>
              <w:rPr>
                <w:rFonts w:cs="Times New Roman"/>
                <w:b/>
                <w:szCs w:val="18"/>
              </w:rPr>
            </w:pPr>
            <w:r w:rsidRPr="00036837">
              <w:rPr>
                <w:rFonts w:cs="Times New Roman"/>
                <w:b/>
                <w:szCs w:val="18"/>
              </w:rPr>
              <w:t>1f. Title</w:t>
            </w:r>
          </w:p>
        </w:tc>
        <w:tc>
          <w:tcPr>
            <w:tcW w:w="3505" w:type="dxa"/>
            <w:tcBorders>
              <w:top w:val="single" w:sz="4" w:space="0" w:color="auto"/>
              <w:left w:val="single" w:sz="4" w:space="0" w:color="auto"/>
              <w:bottom w:val="nil"/>
              <w:right w:val="single" w:sz="4" w:space="0" w:color="auto"/>
            </w:tcBorders>
            <w:shd w:val="clear" w:color="auto" w:fill="FFFFCC"/>
            <w:vAlign w:val="center"/>
          </w:tcPr>
          <w:p w14:paraId="0E3BF9A6" w14:textId="77777777" w:rsidR="003C41D5" w:rsidRPr="00036837" w:rsidRDefault="003C41D5" w:rsidP="003C41D5">
            <w:pPr>
              <w:rPr>
                <w:rFonts w:cs="Times New Roman"/>
                <w:sz w:val="20"/>
                <w:szCs w:val="20"/>
              </w:rPr>
            </w:pPr>
          </w:p>
        </w:tc>
      </w:tr>
      <w:tr w:rsidR="003C41D5" w:rsidRPr="00036837" w14:paraId="6B451981" w14:textId="77777777" w:rsidTr="00036837">
        <w:trPr>
          <w:trHeight w:val="320"/>
          <w:jc w:val="center"/>
        </w:trPr>
        <w:tc>
          <w:tcPr>
            <w:tcW w:w="715" w:type="dxa"/>
            <w:vMerge/>
            <w:tcBorders>
              <w:left w:val="single" w:sz="4" w:space="0" w:color="auto"/>
              <w:right w:val="nil"/>
            </w:tcBorders>
            <w:shd w:val="clear" w:color="auto" w:fill="E6E6E6"/>
            <w:noWrap/>
          </w:tcPr>
          <w:p w14:paraId="44B7478A" w14:textId="77777777" w:rsidR="003C41D5" w:rsidRPr="00036837" w:rsidRDefault="003C41D5" w:rsidP="003C41D5">
            <w:pPr>
              <w:rPr>
                <w:rFonts w:cs="Times New Roman"/>
                <w:b/>
                <w:sz w:val="32"/>
                <w:szCs w:val="32"/>
              </w:rPr>
            </w:pPr>
          </w:p>
        </w:tc>
        <w:tc>
          <w:tcPr>
            <w:tcW w:w="7650" w:type="dxa"/>
            <w:vMerge/>
            <w:tcBorders>
              <w:left w:val="nil"/>
              <w:right w:val="single" w:sz="4" w:space="0" w:color="auto"/>
            </w:tcBorders>
            <w:shd w:val="clear" w:color="auto" w:fill="E6E6E6"/>
          </w:tcPr>
          <w:p w14:paraId="464043D6" w14:textId="77777777" w:rsidR="003C41D5" w:rsidRPr="00036837" w:rsidRDefault="003C41D5" w:rsidP="003C41D5">
            <w:pPr>
              <w:rPr>
                <w:rFonts w:cs="Times New Roman"/>
                <w:b/>
                <w:sz w:val="32"/>
                <w:szCs w:val="32"/>
              </w:rPr>
            </w:pPr>
          </w:p>
        </w:tc>
        <w:tc>
          <w:tcPr>
            <w:tcW w:w="2430" w:type="dxa"/>
            <w:tcBorders>
              <w:left w:val="single" w:sz="4" w:space="0" w:color="auto"/>
              <w:bottom w:val="single" w:sz="4" w:space="0" w:color="auto"/>
              <w:right w:val="single" w:sz="4" w:space="0" w:color="auto"/>
            </w:tcBorders>
            <w:shd w:val="clear" w:color="auto" w:fill="E6E6E6"/>
            <w:vAlign w:val="center"/>
          </w:tcPr>
          <w:p w14:paraId="2A774641" w14:textId="77777777" w:rsidR="003C41D5" w:rsidRPr="00036837" w:rsidRDefault="003C41D5" w:rsidP="003C41D5">
            <w:pPr>
              <w:rPr>
                <w:rFonts w:cs="Times New Roman"/>
                <w:b/>
                <w:szCs w:val="18"/>
              </w:rPr>
            </w:pPr>
            <w:r w:rsidRPr="00036837">
              <w:rPr>
                <w:rFonts w:cs="Times New Roman"/>
                <w:b/>
                <w:szCs w:val="18"/>
              </w:rPr>
              <w:t>1g. Phone Number</w:t>
            </w:r>
          </w:p>
        </w:tc>
        <w:tc>
          <w:tcPr>
            <w:tcW w:w="3505" w:type="dxa"/>
            <w:tcBorders>
              <w:top w:val="single" w:sz="4" w:space="0" w:color="auto"/>
              <w:left w:val="single" w:sz="4" w:space="0" w:color="auto"/>
              <w:bottom w:val="nil"/>
              <w:right w:val="single" w:sz="4" w:space="0" w:color="auto"/>
            </w:tcBorders>
            <w:shd w:val="clear" w:color="auto" w:fill="FFFFCC"/>
            <w:vAlign w:val="center"/>
          </w:tcPr>
          <w:p w14:paraId="3CCEF977" w14:textId="77777777" w:rsidR="003C41D5" w:rsidRPr="00036837" w:rsidRDefault="003C41D5" w:rsidP="003C41D5">
            <w:pPr>
              <w:rPr>
                <w:rFonts w:cs="Times New Roman"/>
                <w:sz w:val="20"/>
                <w:szCs w:val="20"/>
              </w:rPr>
            </w:pPr>
          </w:p>
        </w:tc>
      </w:tr>
      <w:tr w:rsidR="003C41D5" w:rsidRPr="00036837" w14:paraId="2C110811" w14:textId="77777777" w:rsidTr="00036837">
        <w:trPr>
          <w:trHeight w:val="320"/>
          <w:jc w:val="center"/>
        </w:trPr>
        <w:tc>
          <w:tcPr>
            <w:tcW w:w="715" w:type="dxa"/>
            <w:vMerge/>
            <w:tcBorders>
              <w:left w:val="single" w:sz="4" w:space="0" w:color="auto"/>
              <w:right w:val="nil"/>
            </w:tcBorders>
            <w:shd w:val="clear" w:color="auto" w:fill="E6E6E6"/>
            <w:noWrap/>
          </w:tcPr>
          <w:p w14:paraId="54F04A72" w14:textId="77777777" w:rsidR="003C41D5" w:rsidRPr="00036837" w:rsidRDefault="003C41D5" w:rsidP="003C41D5">
            <w:pPr>
              <w:rPr>
                <w:rFonts w:cs="Times New Roman"/>
                <w:b/>
                <w:sz w:val="32"/>
                <w:szCs w:val="32"/>
              </w:rPr>
            </w:pPr>
          </w:p>
        </w:tc>
        <w:tc>
          <w:tcPr>
            <w:tcW w:w="7650" w:type="dxa"/>
            <w:vMerge/>
            <w:tcBorders>
              <w:left w:val="nil"/>
              <w:right w:val="single" w:sz="4" w:space="0" w:color="auto"/>
            </w:tcBorders>
            <w:shd w:val="clear" w:color="auto" w:fill="E6E6E6"/>
          </w:tcPr>
          <w:p w14:paraId="2164D680" w14:textId="77777777" w:rsidR="003C41D5" w:rsidRPr="00036837" w:rsidRDefault="003C41D5" w:rsidP="003C41D5">
            <w:pPr>
              <w:rPr>
                <w:rFonts w:cs="Times New Roman"/>
                <w:b/>
                <w:sz w:val="32"/>
                <w:szCs w:val="32"/>
              </w:rPr>
            </w:pPr>
          </w:p>
        </w:tc>
        <w:tc>
          <w:tcPr>
            <w:tcW w:w="2430" w:type="dxa"/>
            <w:tcBorders>
              <w:left w:val="single" w:sz="4" w:space="0" w:color="auto"/>
              <w:bottom w:val="single" w:sz="4" w:space="0" w:color="auto"/>
              <w:right w:val="single" w:sz="4" w:space="0" w:color="auto"/>
            </w:tcBorders>
            <w:shd w:val="clear" w:color="auto" w:fill="E6E6E6"/>
            <w:vAlign w:val="center"/>
          </w:tcPr>
          <w:p w14:paraId="3485B33C" w14:textId="77777777" w:rsidR="003C41D5" w:rsidRPr="00036837" w:rsidRDefault="003C41D5" w:rsidP="003C41D5">
            <w:pPr>
              <w:rPr>
                <w:rFonts w:cs="Times New Roman"/>
                <w:b/>
                <w:szCs w:val="18"/>
              </w:rPr>
            </w:pPr>
            <w:r w:rsidRPr="00036837">
              <w:rPr>
                <w:rFonts w:cs="Times New Roman"/>
                <w:b/>
                <w:szCs w:val="18"/>
              </w:rPr>
              <w:t>1h. E-Mail</w:t>
            </w:r>
          </w:p>
        </w:tc>
        <w:tc>
          <w:tcPr>
            <w:tcW w:w="3505" w:type="dxa"/>
            <w:tcBorders>
              <w:top w:val="single" w:sz="4" w:space="0" w:color="auto"/>
              <w:left w:val="single" w:sz="4" w:space="0" w:color="auto"/>
              <w:bottom w:val="nil"/>
              <w:right w:val="single" w:sz="4" w:space="0" w:color="auto"/>
            </w:tcBorders>
            <w:shd w:val="clear" w:color="auto" w:fill="FFFFCC"/>
            <w:vAlign w:val="center"/>
          </w:tcPr>
          <w:p w14:paraId="0839CA42" w14:textId="77777777" w:rsidR="003C41D5" w:rsidRPr="00036837" w:rsidRDefault="003C41D5" w:rsidP="003C41D5">
            <w:pPr>
              <w:rPr>
                <w:rFonts w:cs="Times New Roman"/>
                <w:sz w:val="20"/>
                <w:szCs w:val="20"/>
              </w:rPr>
            </w:pPr>
          </w:p>
        </w:tc>
      </w:tr>
      <w:tr w:rsidR="003C41D5" w:rsidRPr="00036837" w14:paraId="0E3C19B3" w14:textId="77777777" w:rsidTr="00036837">
        <w:trPr>
          <w:trHeight w:val="330"/>
          <w:jc w:val="center"/>
        </w:trPr>
        <w:tc>
          <w:tcPr>
            <w:tcW w:w="715" w:type="dxa"/>
            <w:vMerge/>
            <w:tcBorders>
              <w:left w:val="single" w:sz="4" w:space="0" w:color="auto"/>
              <w:bottom w:val="nil"/>
              <w:right w:val="nil"/>
            </w:tcBorders>
            <w:shd w:val="clear" w:color="auto" w:fill="E6E6E6"/>
            <w:noWrap/>
          </w:tcPr>
          <w:p w14:paraId="246F2F99" w14:textId="77777777" w:rsidR="003C41D5" w:rsidRPr="00036837" w:rsidRDefault="003C41D5" w:rsidP="003C41D5">
            <w:pPr>
              <w:rPr>
                <w:rFonts w:cs="Times New Roman"/>
              </w:rPr>
            </w:pPr>
          </w:p>
        </w:tc>
        <w:tc>
          <w:tcPr>
            <w:tcW w:w="7650" w:type="dxa"/>
            <w:vMerge/>
            <w:tcBorders>
              <w:left w:val="nil"/>
              <w:bottom w:val="nil"/>
              <w:right w:val="single" w:sz="4" w:space="0" w:color="auto"/>
            </w:tcBorders>
            <w:shd w:val="clear" w:color="auto" w:fill="E6E6E6"/>
          </w:tcPr>
          <w:p w14:paraId="5881B5A1" w14:textId="77777777" w:rsidR="003C41D5" w:rsidRPr="00036837" w:rsidRDefault="003C41D5" w:rsidP="003C41D5">
            <w:pPr>
              <w:rPr>
                <w:rFonts w:cs="Times New Roman"/>
              </w:rPr>
            </w:pPr>
          </w:p>
        </w:tc>
        <w:tc>
          <w:tcPr>
            <w:tcW w:w="2430" w:type="dxa"/>
            <w:tcBorders>
              <w:left w:val="single" w:sz="4" w:space="0" w:color="auto"/>
              <w:right w:val="single" w:sz="4" w:space="0" w:color="auto"/>
            </w:tcBorders>
            <w:shd w:val="clear" w:color="auto" w:fill="E6E6E6"/>
            <w:vAlign w:val="center"/>
          </w:tcPr>
          <w:p w14:paraId="0321D269" w14:textId="77777777" w:rsidR="003C41D5" w:rsidRPr="00036837" w:rsidRDefault="003C41D5" w:rsidP="003C41D5">
            <w:pPr>
              <w:rPr>
                <w:rFonts w:cs="Times New Roman"/>
                <w:szCs w:val="18"/>
              </w:rPr>
            </w:pPr>
            <w:r w:rsidRPr="00036837">
              <w:rPr>
                <w:rFonts w:cs="Times New Roman"/>
                <w:b/>
                <w:szCs w:val="18"/>
              </w:rPr>
              <w:t>1i. Project Contact</w:t>
            </w:r>
            <w:r w:rsidRPr="00036837">
              <w:rPr>
                <w:rFonts w:cs="Times New Roman"/>
                <w:szCs w:val="18"/>
              </w:rPr>
              <w:t xml:space="preserve"> </w:t>
            </w:r>
          </w:p>
          <w:p w14:paraId="4391AF5B" w14:textId="77777777" w:rsidR="003C41D5" w:rsidRPr="00036837" w:rsidRDefault="003C41D5" w:rsidP="003C41D5">
            <w:pPr>
              <w:rPr>
                <w:rFonts w:cs="Times New Roman"/>
                <w:i/>
                <w:szCs w:val="18"/>
              </w:rPr>
            </w:pPr>
            <w:r w:rsidRPr="00036837">
              <w:rPr>
                <w:rFonts w:cs="Times New Roman"/>
                <w:i/>
                <w:szCs w:val="18"/>
              </w:rPr>
              <w:t>(if not listed above)</w:t>
            </w:r>
          </w:p>
        </w:tc>
        <w:tc>
          <w:tcPr>
            <w:tcW w:w="3505" w:type="dxa"/>
            <w:tcBorders>
              <w:left w:val="single" w:sz="4" w:space="0" w:color="auto"/>
              <w:right w:val="single" w:sz="4" w:space="0" w:color="auto"/>
            </w:tcBorders>
            <w:shd w:val="clear" w:color="auto" w:fill="FFFFCC"/>
            <w:vAlign w:val="center"/>
          </w:tcPr>
          <w:p w14:paraId="47010C27" w14:textId="77777777" w:rsidR="003C41D5" w:rsidRPr="00036837" w:rsidRDefault="003C41D5" w:rsidP="003C41D5">
            <w:pPr>
              <w:rPr>
                <w:rFonts w:cs="Times New Roman"/>
                <w:sz w:val="20"/>
                <w:szCs w:val="20"/>
              </w:rPr>
            </w:pPr>
          </w:p>
        </w:tc>
      </w:tr>
      <w:tr w:rsidR="003C41D5" w:rsidRPr="00036837" w14:paraId="09B98D64" w14:textId="77777777" w:rsidTr="003C41D5">
        <w:trPr>
          <w:trHeight w:val="330"/>
          <w:jc w:val="center"/>
        </w:trPr>
        <w:tc>
          <w:tcPr>
            <w:tcW w:w="14300" w:type="dxa"/>
            <w:gridSpan w:val="4"/>
            <w:tcBorders>
              <w:left w:val="single" w:sz="4" w:space="0" w:color="auto"/>
              <w:right w:val="single" w:sz="4" w:space="0" w:color="auto"/>
            </w:tcBorders>
            <w:shd w:val="clear" w:color="auto" w:fill="E6E6E6"/>
            <w:noWrap/>
          </w:tcPr>
          <w:p w14:paraId="32B2A03A" w14:textId="77777777" w:rsidR="003C41D5" w:rsidRPr="00036837" w:rsidRDefault="003C41D5" w:rsidP="003C41D5">
            <w:pPr>
              <w:rPr>
                <w:rFonts w:cs="Times New Roman"/>
              </w:rPr>
            </w:pPr>
            <w:r w:rsidRPr="00036837">
              <w:rPr>
                <w:rFonts w:cs="Times New Roman"/>
                <w:b/>
                <w:sz w:val="24"/>
              </w:rPr>
              <w:t>2. Brief Project Description</w:t>
            </w:r>
            <w:r w:rsidRPr="00036837">
              <w:rPr>
                <w:rFonts w:cs="Times New Roman"/>
                <w:sz w:val="24"/>
              </w:rPr>
              <w:t xml:space="preserve"> </w:t>
            </w:r>
            <w:r w:rsidRPr="00036837">
              <w:rPr>
                <w:rFonts w:cs="Times New Roman"/>
              </w:rPr>
              <w:t>including purpose of the project and major ITS elements (</w:t>
            </w:r>
            <w:r w:rsidRPr="00036837">
              <w:rPr>
                <w:rFonts w:cs="Times New Roman"/>
                <w:i/>
              </w:rPr>
              <w:t>see table on page 2 for complete list of service areas and ITS elements</w:t>
            </w:r>
            <w:r w:rsidRPr="00036837">
              <w:rPr>
                <w:rFonts w:cs="Times New Roman"/>
              </w:rPr>
              <w:t>).  Additional items may be included as well, such as the nature of work and relationships to any other projects and phases.</w:t>
            </w:r>
          </w:p>
        </w:tc>
      </w:tr>
      <w:tr w:rsidR="003C41D5" w:rsidRPr="00036837" w14:paraId="4AEB2A43" w14:textId="77777777" w:rsidTr="003C41D5">
        <w:trPr>
          <w:trHeight w:val="330"/>
          <w:jc w:val="center"/>
        </w:trPr>
        <w:tc>
          <w:tcPr>
            <w:tcW w:w="14300" w:type="dxa"/>
            <w:gridSpan w:val="4"/>
            <w:tcBorders>
              <w:left w:val="single" w:sz="4" w:space="0" w:color="auto"/>
              <w:bottom w:val="single" w:sz="4" w:space="0" w:color="auto"/>
              <w:right w:val="single" w:sz="4" w:space="0" w:color="auto"/>
            </w:tcBorders>
            <w:shd w:val="clear" w:color="auto" w:fill="FFFFCC"/>
            <w:noWrap/>
          </w:tcPr>
          <w:p w14:paraId="2E71F146" w14:textId="77777777" w:rsidR="003C41D5" w:rsidRPr="00036837" w:rsidRDefault="003C41D5" w:rsidP="003C41D5">
            <w:pPr>
              <w:rPr>
                <w:rFonts w:cs="Times New Roman"/>
                <w:sz w:val="20"/>
                <w:szCs w:val="20"/>
              </w:rPr>
            </w:pPr>
          </w:p>
          <w:p w14:paraId="6441C9E4" w14:textId="77777777" w:rsidR="003C41D5" w:rsidRPr="00036837" w:rsidRDefault="003C41D5" w:rsidP="003C41D5">
            <w:pPr>
              <w:rPr>
                <w:rFonts w:cs="Times New Roman"/>
                <w:sz w:val="20"/>
                <w:szCs w:val="20"/>
              </w:rPr>
            </w:pPr>
          </w:p>
        </w:tc>
      </w:tr>
    </w:tbl>
    <w:p w14:paraId="3AC11E89" w14:textId="77777777" w:rsidR="003C41D5" w:rsidRPr="00036837" w:rsidRDefault="003C41D5" w:rsidP="003C41D5">
      <w:pPr>
        <w:rPr>
          <w:rFonts w:cs="Times New Roman"/>
        </w:rPr>
      </w:pPr>
    </w:p>
    <w:p w14:paraId="1DBD5194" w14:textId="77777777" w:rsidR="003C41D5" w:rsidRPr="00036837" w:rsidRDefault="003C41D5" w:rsidP="003C41D5">
      <w:pPr>
        <w:spacing w:after="40"/>
        <w:rPr>
          <w:rFonts w:cs="Times New Roman"/>
          <w:b/>
          <w:color w:val="000000"/>
          <w:sz w:val="24"/>
        </w:rPr>
      </w:pPr>
      <w:r w:rsidRPr="00036837">
        <w:rPr>
          <w:rFonts w:cs="Times New Roman"/>
          <w:b/>
          <w:color w:val="000000"/>
          <w:sz w:val="24"/>
        </w:rPr>
        <w:t xml:space="preserve">3. Project Controls </w:t>
      </w:r>
    </w:p>
    <w:p w14:paraId="02EF4C26" w14:textId="77777777" w:rsidR="003C41D5" w:rsidRPr="00036837" w:rsidRDefault="003C41D5" w:rsidP="003C41D5">
      <w:pPr>
        <w:spacing w:after="40"/>
        <w:ind w:left="360"/>
        <w:rPr>
          <w:rFonts w:cs="Times New Roman"/>
          <w:color w:val="000000"/>
        </w:rPr>
      </w:pPr>
      <w:r w:rsidRPr="00036837">
        <w:rPr>
          <w:rFonts w:cs="Times New Roman"/>
          <w:color w:val="000000"/>
        </w:rPr>
        <w:t xml:space="preserve">3a.  Does this project qualify as a </w:t>
      </w:r>
      <w:r w:rsidRPr="00036837">
        <w:rPr>
          <w:rFonts w:cs="Times New Roman"/>
          <w:b/>
          <w:color w:val="000000"/>
        </w:rPr>
        <w:t>Major or Minor ITS project</w:t>
      </w:r>
      <w:r w:rsidRPr="00036837">
        <w:rPr>
          <w:rFonts w:cs="Times New Roman"/>
          <w:color w:val="000000"/>
        </w:rPr>
        <w:t xml:space="preserve">? (see instructions for criteria)    Major  </w:t>
      </w:r>
      <w:sdt>
        <w:sdtPr>
          <w:rPr>
            <w:rFonts w:cs="Times New Roman"/>
          </w:rPr>
          <w:id w:val="1769356242"/>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r w:rsidRPr="00036837">
        <w:rPr>
          <w:rFonts w:cs="Times New Roman"/>
          <w:color w:val="000000"/>
        </w:rPr>
        <w:t xml:space="preserve">     Minor  </w:t>
      </w:r>
      <w:sdt>
        <w:sdtPr>
          <w:rPr>
            <w:rFonts w:cs="Times New Roman"/>
          </w:rPr>
          <w:id w:val="951433021"/>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p>
    <w:p w14:paraId="3148F5D1" w14:textId="77777777" w:rsidR="003C41D5" w:rsidRPr="00036837" w:rsidRDefault="003C41D5" w:rsidP="003C41D5">
      <w:pPr>
        <w:spacing w:after="40"/>
        <w:ind w:left="360"/>
        <w:rPr>
          <w:rFonts w:cs="Times New Roman"/>
        </w:rPr>
      </w:pPr>
      <w:r w:rsidRPr="00036837">
        <w:rPr>
          <w:rFonts w:cs="Times New Roman"/>
        </w:rPr>
        <w:t xml:space="preserve">3b.  Check to indicate if this is a </w:t>
      </w:r>
      <w:r w:rsidRPr="00036837">
        <w:rPr>
          <w:rFonts w:cs="Times New Roman"/>
          <w:b/>
        </w:rPr>
        <w:t>New Federal Project</w:t>
      </w:r>
      <w:r w:rsidRPr="00036837">
        <w:rPr>
          <w:rFonts w:cs="Times New Roman"/>
        </w:rPr>
        <w:t xml:space="preserve"> (a new request for Federal funds)  </w:t>
      </w:r>
      <w:sdt>
        <w:sdtPr>
          <w:rPr>
            <w:rFonts w:cs="Times New Roman"/>
          </w:rPr>
          <w:id w:val="-837697891"/>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r w:rsidRPr="00036837">
        <w:rPr>
          <w:rFonts w:cs="Times New Roman"/>
        </w:rPr>
        <w:t xml:space="preserve">  or a </w:t>
      </w:r>
      <w:r w:rsidRPr="00036837">
        <w:rPr>
          <w:rFonts w:cs="Times New Roman"/>
          <w:b/>
        </w:rPr>
        <w:t>Modification</w:t>
      </w:r>
      <w:r w:rsidRPr="00036837">
        <w:rPr>
          <w:rFonts w:cs="Times New Roman"/>
        </w:rPr>
        <w:t xml:space="preserve"> of an existing Project  </w:t>
      </w:r>
      <w:sdt>
        <w:sdtPr>
          <w:rPr>
            <w:rFonts w:cs="Times New Roman"/>
          </w:rPr>
          <w:id w:val="-227839228"/>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p>
    <w:p w14:paraId="570B2C9E" w14:textId="77777777" w:rsidR="003C41D5" w:rsidRPr="00036837" w:rsidRDefault="003C41D5" w:rsidP="003C41D5">
      <w:pPr>
        <w:spacing w:after="40"/>
        <w:ind w:left="360"/>
        <w:rPr>
          <w:rFonts w:cs="Times New Roman"/>
          <w:color w:val="000000"/>
        </w:rPr>
      </w:pPr>
      <w:r w:rsidRPr="00036837">
        <w:rPr>
          <w:rFonts w:cs="Times New Roman"/>
          <w:color w:val="000000"/>
        </w:rPr>
        <w:t xml:space="preserve">3c.  If the project amount is $25,000 or more, has the </w:t>
      </w:r>
      <w:r w:rsidRPr="00036837">
        <w:rPr>
          <w:rFonts w:cs="Times New Roman"/>
          <w:b/>
          <w:bCs/>
          <w:color w:val="000000"/>
        </w:rPr>
        <w:t>DOA IT Spend Review Form</w:t>
      </w:r>
      <w:r w:rsidRPr="00036837">
        <w:rPr>
          <w:rFonts w:cs="Times New Roman"/>
          <w:color w:val="000000"/>
        </w:rPr>
        <w:t xml:space="preserve"> been reviewed and approved?  </w:t>
      </w:r>
      <w:r w:rsidRPr="00036837">
        <w:rPr>
          <w:rFonts w:cs="Times New Roman"/>
        </w:rPr>
        <w:t xml:space="preserve">Yes </w:t>
      </w:r>
      <w:sdt>
        <w:sdtPr>
          <w:rPr>
            <w:rFonts w:cs="Times New Roman"/>
          </w:rPr>
          <w:id w:val="-232777760"/>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r w:rsidRPr="00036837">
        <w:rPr>
          <w:rFonts w:cs="Times New Roman"/>
        </w:rPr>
        <w:t xml:space="preserve">  No </w:t>
      </w:r>
      <w:sdt>
        <w:sdtPr>
          <w:rPr>
            <w:rFonts w:cs="Times New Roman"/>
          </w:rPr>
          <w:id w:val="845210142"/>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r w:rsidRPr="00036837">
        <w:rPr>
          <w:rFonts w:cs="Times New Roman"/>
        </w:rPr>
        <w:t xml:space="preserve">  N/A </w:t>
      </w:r>
      <w:sdt>
        <w:sdtPr>
          <w:rPr>
            <w:rFonts w:cs="Times New Roman"/>
          </w:rPr>
          <w:id w:val="-898134083"/>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p>
    <w:p w14:paraId="62BB8423" w14:textId="77777777" w:rsidR="003C41D5" w:rsidRPr="00036837" w:rsidRDefault="003C41D5" w:rsidP="003C41D5">
      <w:pPr>
        <w:spacing w:after="40"/>
        <w:ind w:left="360"/>
        <w:rPr>
          <w:rFonts w:cs="Times New Roman"/>
        </w:rPr>
      </w:pPr>
      <w:r w:rsidRPr="00036837">
        <w:rPr>
          <w:rFonts w:cs="Times New Roman"/>
        </w:rPr>
        <w:t xml:space="preserve">3d. Has the </w:t>
      </w:r>
      <w:r w:rsidRPr="00036837">
        <w:rPr>
          <w:rFonts w:cs="Times New Roman"/>
          <w:b/>
        </w:rPr>
        <w:t>ISSD Collaboration Form</w:t>
      </w:r>
      <w:r w:rsidRPr="00036837">
        <w:rPr>
          <w:rFonts w:cs="Times New Roman"/>
        </w:rPr>
        <w:t xml:space="preserve"> been reviewed and approved?    Yes </w:t>
      </w:r>
      <w:sdt>
        <w:sdtPr>
          <w:rPr>
            <w:rFonts w:cs="Times New Roman"/>
          </w:rPr>
          <w:id w:val="-358901060"/>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r w:rsidRPr="00036837">
        <w:rPr>
          <w:rFonts w:cs="Times New Roman"/>
        </w:rPr>
        <w:t xml:space="preserve">   No  </w:t>
      </w:r>
      <w:sdt>
        <w:sdtPr>
          <w:rPr>
            <w:rFonts w:cs="Times New Roman"/>
          </w:rPr>
          <w:id w:val="1884665580"/>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p>
    <w:p w14:paraId="4EC90B48" w14:textId="0DAAB790" w:rsidR="003C41D5" w:rsidRPr="00036837" w:rsidRDefault="003C41D5" w:rsidP="00A6045E">
      <w:pPr>
        <w:spacing w:after="120"/>
        <w:ind w:left="360"/>
        <w:rPr>
          <w:rFonts w:cs="Times New Roman"/>
          <w:color w:val="000000"/>
        </w:rPr>
      </w:pPr>
      <w:r w:rsidRPr="00036837">
        <w:rPr>
          <w:rFonts w:cs="Times New Roman"/>
        </w:rPr>
        <w:t>3e</w:t>
      </w:r>
      <w:r w:rsidRPr="00DA375C">
        <w:rPr>
          <w:rFonts w:cs="Times New Roman"/>
        </w:rPr>
        <w:t xml:space="preserve">. </w:t>
      </w:r>
      <w:r w:rsidR="00DA375C" w:rsidRPr="00DA375C">
        <w:rPr>
          <w:rFonts w:cs="Times New Roman"/>
        </w:rPr>
        <w:t>If communications rely on radio spectrum outside the public unlicensed bands, and does not use a commercial licensed provider, e.g. cellular provider, has the PM coordinated with</w:t>
      </w:r>
      <w:r w:rsidR="00DA375C" w:rsidRPr="00DA375C">
        <w:rPr>
          <w:rFonts w:cs="Times New Roman"/>
        </w:rPr>
        <w:t xml:space="preserve"> Greg Patz, </w:t>
      </w:r>
      <w:r w:rsidR="00DA375C">
        <w:rPr>
          <w:rFonts w:cs="Times New Roman"/>
        </w:rPr>
        <w:t>A</w:t>
      </w:r>
      <w:r w:rsidR="00DA375C" w:rsidRPr="00DA375C">
        <w:rPr>
          <w:rFonts w:cs="Times New Roman"/>
        </w:rPr>
        <w:t>DOT&amp;PF A</w:t>
      </w:r>
      <w:bookmarkStart w:id="1" w:name="_GoBack"/>
      <w:bookmarkEnd w:id="1"/>
      <w:r w:rsidR="00DA375C" w:rsidRPr="00DA375C">
        <w:rPr>
          <w:rFonts w:cs="Times New Roman"/>
        </w:rPr>
        <w:t>LMR Coordinator</w:t>
      </w:r>
      <w:r w:rsidRPr="00DA375C">
        <w:rPr>
          <w:rFonts w:cs="Times New Roman"/>
        </w:rPr>
        <w:t>?</w:t>
      </w:r>
      <w:r w:rsidRPr="00036837">
        <w:rPr>
          <w:rFonts w:cs="Times New Roman"/>
        </w:rPr>
        <w:t xml:space="preserve">    Yes </w:t>
      </w:r>
      <w:sdt>
        <w:sdtPr>
          <w:rPr>
            <w:rFonts w:cs="Times New Roman"/>
          </w:rPr>
          <w:id w:val="286244934"/>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r w:rsidRPr="00036837">
        <w:rPr>
          <w:rFonts w:cs="Times New Roman"/>
        </w:rPr>
        <w:t xml:space="preserve">  No </w:t>
      </w:r>
      <w:sdt>
        <w:sdtPr>
          <w:rPr>
            <w:rFonts w:cs="Times New Roman"/>
          </w:rPr>
          <w:id w:val="-1399509271"/>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r w:rsidRPr="00036837">
        <w:rPr>
          <w:rFonts w:cs="Times New Roman"/>
        </w:rPr>
        <w:t xml:space="preserve">  N/A </w:t>
      </w:r>
      <w:sdt>
        <w:sdtPr>
          <w:rPr>
            <w:rFonts w:cs="Times New Roman"/>
          </w:rPr>
          <w:id w:val="-58950147"/>
          <w14:checkbox>
            <w14:checked w14:val="0"/>
            <w14:checkedState w14:val="2612" w14:font="MS Gothic"/>
            <w14:uncheckedState w14:val="2610" w14:font="MS Gothic"/>
          </w14:checkbox>
        </w:sdtPr>
        <w:sdtEndPr/>
        <w:sdtContent>
          <w:r w:rsidRPr="00036837">
            <w:rPr>
              <w:rFonts w:ascii="Segoe UI Symbol" w:eastAsia="MS Gothic" w:hAnsi="Segoe UI Symbol" w:cs="Segoe UI Symbol"/>
            </w:rPr>
            <w:t>☐</w:t>
          </w:r>
        </w:sdtContent>
      </w:sdt>
    </w:p>
    <w:p w14:paraId="090A4762" w14:textId="77777777" w:rsidR="00A6045E" w:rsidRPr="00036837" w:rsidRDefault="00A6045E" w:rsidP="00A6045E">
      <w:pPr>
        <w:spacing w:before="120" w:after="0"/>
        <w:rPr>
          <w:rFonts w:cs="Times New Roman"/>
          <w:b/>
        </w:rPr>
      </w:pPr>
    </w:p>
    <w:p w14:paraId="11C29776" w14:textId="10BEF6AF" w:rsidR="003C41D5" w:rsidRPr="00036837" w:rsidRDefault="003C41D5" w:rsidP="00A6045E">
      <w:pPr>
        <w:spacing w:before="120" w:after="0"/>
        <w:rPr>
          <w:rFonts w:cs="Times New Roman"/>
          <w:b/>
          <w:sz w:val="24"/>
        </w:rPr>
      </w:pPr>
      <w:r w:rsidRPr="00036837">
        <w:rPr>
          <w:rFonts w:cs="Times New Roman"/>
          <w:b/>
          <w:sz w:val="24"/>
        </w:rPr>
        <w:t xml:space="preserve">4. Documentation of Federal Systems Engineering </w:t>
      </w:r>
      <w:r w:rsidRPr="00036837">
        <w:rPr>
          <w:rFonts w:cs="Times New Roman"/>
          <w:b/>
          <w:color w:val="000000"/>
          <w:sz w:val="24"/>
        </w:rPr>
        <w:t xml:space="preserve">Requirements  </w:t>
      </w:r>
    </w:p>
    <w:p w14:paraId="71393639" w14:textId="77777777" w:rsidR="003C41D5" w:rsidRPr="00036837" w:rsidRDefault="003C41D5" w:rsidP="003C41D5">
      <w:pPr>
        <w:pStyle w:val="ListParagraph"/>
        <w:numPr>
          <w:ilvl w:val="0"/>
          <w:numId w:val="11"/>
        </w:numPr>
        <w:spacing w:after="0"/>
        <w:rPr>
          <w:rFonts w:cs="Times New Roman"/>
        </w:rPr>
      </w:pPr>
      <w:r w:rsidRPr="00036837">
        <w:rPr>
          <w:rFonts w:cs="Times New Roman"/>
        </w:rPr>
        <w:t xml:space="preserve">For the six Systems Engineering Elements listed in the table below, indicate how it is met or fulfilled.  Additional documents can be referred to or attached as needed.  See instructions for additional guidance.  </w:t>
      </w:r>
    </w:p>
    <w:p w14:paraId="3AE216ED" w14:textId="77777777" w:rsidR="003C41D5" w:rsidRPr="00036837" w:rsidRDefault="003C41D5" w:rsidP="003C41D5">
      <w:pPr>
        <w:pStyle w:val="ListParagraph"/>
        <w:numPr>
          <w:ilvl w:val="0"/>
          <w:numId w:val="11"/>
        </w:numPr>
        <w:spacing w:after="0"/>
        <w:rPr>
          <w:rFonts w:cs="Times New Roman"/>
        </w:rPr>
      </w:pPr>
      <w:r w:rsidRPr="00036837">
        <w:rPr>
          <w:rFonts w:cs="Times New Roman"/>
        </w:rPr>
        <w:lastRenderedPageBreak/>
        <w:t>The seventh systems engineering element - Portions of the Regional ITS or Statewide Iways Architecture Being Implemented – is covered by the Service Areas and ITS Elements tables that follow the Systems Engineering Element table.</w:t>
      </w:r>
    </w:p>
    <w:tbl>
      <w:tblPr>
        <w:tblW w:w="14575" w:type="dxa"/>
        <w:tblLook w:val="04A0" w:firstRow="1" w:lastRow="0" w:firstColumn="1" w:lastColumn="0" w:noHBand="0" w:noVBand="1"/>
      </w:tblPr>
      <w:tblGrid>
        <w:gridCol w:w="4945"/>
        <w:gridCol w:w="1980"/>
        <w:gridCol w:w="7650"/>
      </w:tblGrid>
      <w:tr w:rsidR="003C41D5" w:rsidRPr="00036837" w14:paraId="14E70E8A" w14:textId="77777777" w:rsidTr="00036837">
        <w:trPr>
          <w:trHeight w:val="675"/>
          <w:tblHeader/>
        </w:trPr>
        <w:tc>
          <w:tcPr>
            <w:tcW w:w="494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3A714AED" w14:textId="77777777" w:rsidR="003C41D5" w:rsidRPr="00036837" w:rsidRDefault="003C41D5" w:rsidP="003C41D5">
            <w:pPr>
              <w:rPr>
                <w:rFonts w:cs="Times New Roman"/>
                <w:b/>
                <w:bCs/>
                <w:sz w:val="24"/>
                <w:szCs w:val="24"/>
              </w:rPr>
            </w:pPr>
            <w:r w:rsidRPr="00036837">
              <w:rPr>
                <w:rFonts w:cs="Times New Roman"/>
                <w:b/>
                <w:bCs/>
                <w:sz w:val="24"/>
                <w:szCs w:val="24"/>
              </w:rPr>
              <w:t>Systems Engineering Elements</w:t>
            </w:r>
          </w:p>
        </w:tc>
        <w:tc>
          <w:tcPr>
            <w:tcW w:w="1980" w:type="dxa"/>
            <w:tcBorders>
              <w:top w:val="single" w:sz="4" w:space="0" w:color="auto"/>
              <w:left w:val="nil"/>
              <w:bottom w:val="single" w:sz="4" w:space="0" w:color="auto"/>
              <w:right w:val="single" w:sz="4" w:space="0" w:color="auto"/>
            </w:tcBorders>
            <w:shd w:val="clear" w:color="000000" w:fill="D9D9D9"/>
            <w:vAlign w:val="center"/>
            <w:hideMark/>
          </w:tcPr>
          <w:p w14:paraId="27544961" w14:textId="77777777" w:rsidR="003C41D5" w:rsidRPr="00036837" w:rsidRDefault="003C41D5" w:rsidP="003C41D5">
            <w:pPr>
              <w:jc w:val="center"/>
              <w:rPr>
                <w:rFonts w:cs="Times New Roman"/>
                <w:b/>
                <w:bCs/>
                <w:sz w:val="24"/>
                <w:szCs w:val="24"/>
              </w:rPr>
            </w:pPr>
            <w:r w:rsidRPr="00036837">
              <w:rPr>
                <w:rFonts w:cs="Times New Roman"/>
                <w:b/>
                <w:bCs/>
                <w:sz w:val="24"/>
                <w:szCs w:val="24"/>
              </w:rPr>
              <w:t>Existing from Previous Project or Document?</w:t>
            </w:r>
          </w:p>
        </w:tc>
        <w:tc>
          <w:tcPr>
            <w:tcW w:w="7650" w:type="dxa"/>
            <w:tcBorders>
              <w:top w:val="single" w:sz="4" w:space="0" w:color="auto"/>
              <w:left w:val="nil"/>
              <w:bottom w:val="single" w:sz="4" w:space="0" w:color="auto"/>
              <w:right w:val="single" w:sz="4" w:space="0" w:color="auto"/>
            </w:tcBorders>
            <w:shd w:val="clear" w:color="000000" w:fill="D9D9D9"/>
            <w:noWrap/>
            <w:vAlign w:val="center"/>
            <w:hideMark/>
          </w:tcPr>
          <w:p w14:paraId="678FDB90" w14:textId="77777777" w:rsidR="003C41D5" w:rsidRPr="00036837" w:rsidRDefault="003C41D5" w:rsidP="003C41D5">
            <w:pPr>
              <w:jc w:val="center"/>
              <w:rPr>
                <w:rFonts w:cs="Times New Roman"/>
                <w:b/>
                <w:bCs/>
                <w:sz w:val="24"/>
                <w:szCs w:val="24"/>
              </w:rPr>
            </w:pPr>
            <w:r w:rsidRPr="00036837">
              <w:rPr>
                <w:rFonts w:cs="Times New Roman"/>
                <w:b/>
                <w:bCs/>
                <w:sz w:val="24"/>
                <w:szCs w:val="24"/>
              </w:rPr>
              <w:t>How Element is Met/Fulfilled</w:t>
            </w:r>
          </w:p>
        </w:tc>
      </w:tr>
      <w:tr w:rsidR="003C41D5" w:rsidRPr="00036837" w14:paraId="02E9BA05" w14:textId="77777777" w:rsidTr="00036837">
        <w:trPr>
          <w:trHeight w:val="395"/>
        </w:trPr>
        <w:tc>
          <w:tcPr>
            <w:tcW w:w="4945" w:type="dxa"/>
            <w:tcBorders>
              <w:top w:val="nil"/>
              <w:left w:val="single" w:sz="4" w:space="0" w:color="auto"/>
              <w:bottom w:val="single" w:sz="4" w:space="0" w:color="auto"/>
              <w:right w:val="single" w:sz="4" w:space="0" w:color="auto"/>
            </w:tcBorders>
            <w:shd w:val="clear" w:color="000000" w:fill="D9D9D9"/>
            <w:noWrap/>
            <w:vAlign w:val="center"/>
            <w:hideMark/>
          </w:tcPr>
          <w:p w14:paraId="7F2574D5" w14:textId="77777777" w:rsidR="003C41D5" w:rsidRPr="00036837" w:rsidRDefault="003C41D5" w:rsidP="003C41D5">
            <w:pPr>
              <w:rPr>
                <w:rFonts w:cs="Times New Roman"/>
                <w:color w:val="000000"/>
              </w:rPr>
            </w:pPr>
            <w:r w:rsidRPr="00036837">
              <w:rPr>
                <w:rFonts w:cs="Times New Roman"/>
                <w:color w:val="000000"/>
              </w:rPr>
              <w:t>4a.  Identify Participating Agencies Roles &amp; Responsibilities (could be in Concept of Operations).  Also list agreements needed.</w:t>
            </w:r>
          </w:p>
        </w:tc>
        <w:tc>
          <w:tcPr>
            <w:tcW w:w="1980" w:type="dxa"/>
            <w:tcBorders>
              <w:top w:val="nil"/>
              <w:left w:val="nil"/>
              <w:bottom w:val="single" w:sz="4" w:space="0" w:color="auto"/>
              <w:right w:val="single" w:sz="4" w:space="0" w:color="auto"/>
            </w:tcBorders>
            <w:shd w:val="clear" w:color="000000" w:fill="FFFFCC"/>
            <w:noWrap/>
            <w:vAlign w:val="center"/>
            <w:hideMark/>
          </w:tcPr>
          <w:p w14:paraId="5B001221" w14:textId="77777777" w:rsidR="003C41D5" w:rsidRPr="00036837" w:rsidRDefault="00DA375C" w:rsidP="003C41D5">
            <w:pPr>
              <w:jc w:val="center"/>
              <w:rPr>
                <w:rFonts w:cs="Times New Roman"/>
              </w:rPr>
            </w:pPr>
            <w:sdt>
              <w:sdtPr>
                <w:rPr>
                  <w:rFonts w:cs="Times New Roman"/>
                </w:rPr>
                <w:id w:val="565070750"/>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7650" w:type="dxa"/>
            <w:tcBorders>
              <w:top w:val="single" w:sz="4" w:space="0" w:color="auto"/>
              <w:left w:val="nil"/>
              <w:bottom w:val="single" w:sz="4" w:space="0" w:color="auto"/>
              <w:right w:val="single" w:sz="4" w:space="0" w:color="auto"/>
            </w:tcBorders>
            <w:shd w:val="clear" w:color="000000" w:fill="FFFFCC"/>
            <w:noWrap/>
            <w:vAlign w:val="center"/>
            <w:hideMark/>
          </w:tcPr>
          <w:p w14:paraId="2CC4547B" w14:textId="77777777" w:rsidR="003C41D5" w:rsidRPr="00036837" w:rsidRDefault="003C41D5" w:rsidP="003C41D5">
            <w:pPr>
              <w:rPr>
                <w:rFonts w:cs="Times New Roman"/>
              </w:rPr>
            </w:pPr>
          </w:p>
        </w:tc>
      </w:tr>
      <w:tr w:rsidR="003C41D5" w:rsidRPr="00036837" w14:paraId="1480DE41" w14:textId="77777777" w:rsidTr="00036837">
        <w:trPr>
          <w:trHeight w:val="341"/>
        </w:trPr>
        <w:tc>
          <w:tcPr>
            <w:tcW w:w="4945" w:type="dxa"/>
            <w:tcBorders>
              <w:top w:val="nil"/>
              <w:left w:val="single" w:sz="4" w:space="0" w:color="auto"/>
              <w:bottom w:val="single" w:sz="4" w:space="0" w:color="auto"/>
              <w:right w:val="single" w:sz="4" w:space="0" w:color="auto"/>
            </w:tcBorders>
            <w:shd w:val="clear" w:color="000000" w:fill="D9D9D9"/>
            <w:noWrap/>
            <w:vAlign w:val="center"/>
          </w:tcPr>
          <w:p w14:paraId="5B92024B" w14:textId="77777777" w:rsidR="003C41D5" w:rsidRPr="00036837" w:rsidRDefault="003C41D5" w:rsidP="003C41D5">
            <w:pPr>
              <w:rPr>
                <w:rFonts w:cs="Times New Roman"/>
                <w:color w:val="000000"/>
              </w:rPr>
            </w:pPr>
            <w:r w:rsidRPr="00036837">
              <w:rPr>
                <w:rFonts w:cs="Times New Roman"/>
                <w:color w:val="000000"/>
              </w:rPr>
              <w:t>4b.  Define Systems Requirements.</w:t>
            </w:r>
          </w:p>
        </w:tc>
        <w:tc>
          <w:tcPr>
            <w:tcW w:w="1980" w:type="dxa"/>
            <w:tcBorders>
              <w:top w:val="nil"/>
              <w:left w:val="nil"/>
              <w:bottom w:val="single" w:sz="4" w:space="0" w:color="auto"/>
              <w:right w:val="single" w:sz="4" w:space="0" w:color="auto"/>
            </w:tcBorders>
            <w:shd w:val="clear" w:color="000000" w:fill="FFFFCC"/>
            <w:noWrap/>
            <w:vAlign w:val="center"/>
            <w:hideMark/>
          </w:tcPr>
          <w:p w14:paraId="0B6EE519" w14:textId="77777777" w:rsidR="003C41D5" w:rsidRPr="00036837" w:rsidRDefault="00DA375C" w:rsidP="003C41D5">
            <w:pPr>
              <w:jc w:val="center"/>
              <w:rPr>
                <w:rFonts w:cs="Times New Roman"/>
              </w:rPr>
            </w:pPr>
            <w:sdt>
              <w:sdtPr>
                <w:rPr>
                  <w:rFonts w:cs="Times New Roman"/>
                </w:rPr>
                <w:id w:val="829720528"/>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7650" w:type="dxa"/>
            <w:tcBorders>
              <w:top w:val="single" w:sz="4" w:space="0" w:color="auto"/>
              <w:left w:val="nil"/>
              <w:bottom w:val="single" w:sz="4" w:space="0" w:color="auto"/>
              <w:right w:val="single" w:sz="4" w:space="0" w:color="auto"/>
            </w:tcBorders>
            <w:shd w:val="clear" w:color="000000" w:fill="FFFFCC"/>
            <w:noWrap/>
            <w:vAlign w:val="center"/>
            <w:hideMark/>
          </w:tcPr>
          <w:p w14:paraId="38579F23" w14:textId="77777777" w:rsidR="003C41D5" w:rsidRPr="00036837" w:rsidRDefault="003C41D5" w:rsidP="003C41D5">
            <w:pPr>
              <w:rPr>
                <w:rFonts w:cs="Times New Roman"/>
              </w:rPr>
            </w:pPr>
          </w:p>
        </w:tc>
      </w:tr>
      <w:tr w:rsidR="003C41D5" w:rsidRPr="00036837" w14:paraId="2D3BF8EA" w14:textId="77777777" w:rsidTr="00036837">
        <w:trPr>
          <w:trHeight w:val="341"/>
        </w:trPr>
        <w:tc>
          <w:tcPr>
            <w:tcW w:w="4945" w:type="dxa"/>
            <w:tcBorders>
              <w:top w:val="nil"/>
              <w:left w:val="single" w:sz="4" w:space="0" w:color="auto"/>
              <w:bottom w:val="single" w:sz="4" w:space="0" w:color="auto"/>
              <w:right w:val="single" w:sz="4" w:space="0" w:color="auto"/>
            </w:tcBorders>
            <w:shd w:val="clear" w:color="000000" w:fill="D9D9D9"/>
            <w:noWrap/>
            <w:vAlign w:val="center"/>
          </w:tcPr>
          <w:p w14:paraId="2EDB239A" w14:textId="77777777" w:rsidR="003C41D5" w:rsidRPr="00036837" w:rsidRDefault="003C41D5" w:rsidP="003C41D5">
            <w:pPr>
              <w:rPr>
                <w:rFonts w:cs="Times New Roman"/>
                <w:color w:val="000000"/>
              </w:rPr>
            </w:pPr>
            <w:r w:rsidRPr="00036837">
              <w:rPr>
                <w:rFonts w:cs="Times New Roman"/>
                <w:color w:val="000000"/>
              </w:rPr>
              <w:t>4c.  Analyze alternative system configurations and technology options to meet requirements.</w:t>
            </w:r>
          </w:p>
        </w:tc>
        <w:tc>
          <w:tcPr>
            <w:tcW w:w="1980" w:type="dxa"/>
            <w:tcBorders>
              <w:top w:val="nil"/>
              <w:left w:val="nil"/>
              <w:bottom w:val="single" w:sz="4" w:space="0" w:color="auto"/>
              <w:right w:val="single" w:sz="4" w:space="0" w:color="auto"/>
            </w:tcBorders>
            <w:shd w:val="clear" w:color="000000" w:fill="FFFFCC"/>
            <w:noWrap/>
            <w:vAlign w:val="center"/>
            <w:hideMark/>
          </w:tcPr>
          <w:p w14:paraId="27F1A96F" w14:textId="77777777" w:rsidR="003C41D5" w:rsidRPr="00036837" w:rsidRDefault="00DA375C" w:rsidP="003C41D5">
            <w:pPr>
              <w:jc w:val="center"/>
              <w:rPr>
                <w:rFonts w:cs="Times New Roman"/>
              </w:rPr>
            </w:pPr>
            <w:sdt>
              <w:sdtPr>
                <w:rPr>
                  <w:rFonts w:cs="Times New Roman"/>
                </w:rPr>
                <w:id w:val="-1789575759"/>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7650" w:type="dxa"/>
            <w:tcBorders>
              <w:top w:val="single" w:sz="4" w:space="0" w:color="auto"/>
              <w:left w:val="nil"/>
              <w:bottom w:val="single" w:sz="4" w:space="0" w:color="auto"/>
              <w:right w:val="single" w:sz="4" w:space="0" w:color="auto"/>
            </w:tcBorders>
            <w:shd w:val="clear" w:color="000000" w:fill="FFFFCC"/>
            <w:noWrap/>
            <w:vAlign w:val="center"/>
            <w:hideMark/>
          </w:tcPr>
          <w:p w14:paraId="7CFDBCAB" w14:textId="77777777" w:rsidR="003C41D5" w:rsidRPr="00036837" w:rsidRDefault="003C41D5" w:rsidP="003C41D5">
            <w:pPr>
              <w:rPr>
                <w:rFonts w:cs="Times New Roman"/>
              </w:rPr>
            </w:pPr>
          </w:p>
        </w:tc>
      </w:tr>
      <w:tr w:rsidR="003C41D5" w:rsidRPr="00036837" w14:paraId="03150966" w14:textId="77777777" w:rsidTr="00036837">
        <w:trPr>
          <w:trHeight w:val="359"/>
        </w:trPr>
        <w:tc>
          <w:tcPr>
            <w:tcW w:w="4945" w:type="dxa"/>
            <w:tcBorders>
              <w:top w:val="nil"/>
              <w:left w:val="single" w:sz="4" w:space="0" w:color="auto"/>
              <w:bottom w:val="single" w:sz="4" w:space="0" w:color="auto"/>
              <w:right w:val="single" w:sz="4" w:space="0" w:color="auto"/>
            </w:tcBorders>
            <w:shd w:val="clear" w:color="000000" w:fill="D9D9D9"/>
            <w:noWrap/>
            <w:vAlign w:val="center"/>
          </w:tcPr>
          <w:p w14:paraId="70C8E82B" w14:textId="77777777" w:rsidR="003C41D5" w:rsidRPr="00036837" w:rsidRDefault="003C41D5" w:rsidP="003C41D5">
            <w:pPr>
              <w:rPr>
                <w:rFonts w:cs="Times New Roman"/>
                <w:color w:val="000000"/>
              </w:rPr>
            </w:pPr>
            <w:r w:rsidRPr="00036837">
              <w:rPr>
                <w:rFonts w:cs="Times New Roman"/>
                <w:color w:val="000000"/>
              </w:rPr>
              <w:t>4d.  Identify procurement/ contracting options.</w:t>
            </w:r>
          </w:p>
        </w:tc>
        <w:tc>
          <w:tcPr>
            <w:tcW w:w="1980" w:type="dxa"/>
            <w:tcBorders>
              <w:top w:val="nil"/>
              <w:left w:val="nil"/>
              <w:bottom w:val="single" w:sz="4" w:space="0" w:color="auto"/>
              <w:right w:val="single" w:sz="4" w:space="0" w:color="auto"/>
            </w:tcBorders>
            <w:shd w:val="clear" w:color="000000" w:fill="FFFFCC"/>
            <w:noWrap/>
            <w:vAlign w:val="center"/>
            <w:hideMark/>
          </w:tcPr>
          <w:p w14:paraId="667FBE8B" w14:textId="77777777" w:rsidR="003C41D5" w:rsidRPr="00036837" w:rsidRDefault="00DA375C" w:rsidP="003C41D5">
            <w:pPr>
              <w:jc w:val="center"/>
              <w:rPr>
                <w:rFonts w:cs="Times New Roman"/>
              </w:rPr>
            </w:pPr>
            <w:sdt>
              <w:sdtPr>
                <w:rPr>
                  <w:rFonts w:cs="Times New Roman"/>
                </w:rPr>
                <w:id w:val="204989756"/>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7650" w:type="dxa"/>
            <w:tcBorders>
              <w:top w:val="single" w:sz="4" w:space="0" w:color="auto"/>
              <w:left w:val="nil"/>
              <w:bottom w:val="single" w:sz="4" w:space="0" w:color="auto"/>
              <w:right w:val="single" w:sz="4" w:space="0" w:color="auto"/>
            </w:tcBorders>
            <w:shd w:val="clear" w:color="000000" w:fill="FFFFCC"/>
            <w:noWrap/>
            <w:vAlign w:val="center"/>
            <w:hideMark/>
          </w:tcPr>
          <w:p w14:paraId="4DBDBD53" w14:textId="77777777" w:rsidR="003C41D5" w:rsidRPr="00036837" w:rsidRDefault="003C41D5" w:rsidP="003C41D5">
            <w:pPr>
              <w:rPr>
                <w:rFonts w:cs="Times New Roman"/>
              </w:rPr>
            </w:pPr>
          </w:p>
        </w:tc>
      </w:tr>
      <w:tr w:rsidR="003C41D5" w:rsidRPr="00036837" w14:paraId="0240E5B2" w14:textId="77777777" w:rsidTr="00036837">
        <w:trPr>
          <w:trHeight w:val="645"/>
        </w:trPr>
        <w:tc>
          <w:tcPr>
            <w:tcW w:w="4945" w:type="dxa"/>
            <w:tcBorders>
              <w:top w:val="nil"/>
              <w:left w:val="single" w:sz="4" w:space="0" w:color="auto"/>
              <w:bottom w:val="single" w:sz="4" w:space="0" w:color="auto"/>
              <w:right w:val="single" w:sz="4" w:space="0" w:color="auto"/>
            </w:tcBorders>
            <w:shd w:val="clear" w:color="000000" w:fill="D9D9D9"/>
            <w:vAlign w:val="center"/>
          </w:tcPr>
          <w:p w14:paraId="59164547" w14:textId="77777777" w:rsidR="003C41D5" w:rsidRPr="00036837" w:rsidRDefault="003C41D5" w:rsidP="003C41D5">
            <w:pPr>
              <w:rPr>
                <w:rFonts w:cs="Times New Roman"/>
                <w:color w:val="000000"/>
              </w:rPr>
            </w:pPr>
            <w:r w:rsidRPr="00036837">
              <w:rPr>
                <w:rFonts w:cs="Times New Roman"/>
                <w:color w:val="000000"/>
              </w:rPr>
              <w:t>4e.  Identify applicable ITS standards; developed testing procedures (could include a System Acceptance Plan and Verification Plan).</w:t>
            </w:r>
          </w:p>
        </w:tc>
        <w:tc>
          <w:tcPr>
            <w:tcW w:w="1980" w:type="dxa"/>
            <w:tcBorders>
              <w:top w:val="nil"/>
              <w:left w:val="nil"/>
              <w:bottom w:val="single" w:sz="4" w:space="0" w:color="auto"/>
              <w:right w:val="single" w:sz="4" w:space="0" w:color="auto"/>
            </w:tcBorders>
            <w:shd w:val="clear" w:color="000000" w:fill="FFFFCC"/>
            <w:noWrap/>
            <w:vAlign w:val="center"/>
            <w:hideMark/>
          </w:tcPr>
          <w:p w14:paraId="466C899D" w14:textId="77777777" w:rsidR="003C41D5" w:rsidRPr="00036837" w:rsidRDefault="00DA375C" w:rsidP="003C41D5">
            <w:pPr>
              <w:jc w:val="center"/>
              <w:rPr>
                <w:rFonts w:cs="Times New Roman"/>
              </w:rPr>
            </w:pPr>
            <w:sdt>
              <w:sdtPr>
                <w:rPr>
                  <w:rFonts w:cs="Times New Roman"/>
                </w:rPr>
                <w:id w:val="-1775542517"/>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7650" w:type="dxa"/>
            <w:tcBorders>
              <w:top w:val="single" w:sz="4" w:space="0" w:color="auto"/>
              <w:left w:val="nil"/>
              <w:bottom w:val="single" w:sz="4" w:space="0" w:color="auto"/>
              <w:right w:val="single" w:sz="4" w:space="0" w:color="auto"/>
            </w:tcBorders>
            <w:shd w:val="clear" w:color="000000" w:fill="FFFFCC"/>
            <w:noWrap/>
            <w:vAlign w:val="center"/>
            <w:hideMark/>
          </w:tcPr>
          <w:p w14:paraId="4CE82E31" w14:textId="77777777" w:rsidR="003C41D5" w:rsidRPr="00036837" w:rsidRDefault="003C41D5" w:rsidP="003C41D5">
            <w:pPr>
              <w:rPr>
                <w:rFonts w:cs="Times New Roman"/>
              </w:rPr>
            </w:pPr>
          </w:p>
        </w:tc>
      </w:tr>
      <w:tr w:rsidR="003C41D5" w:rsidRPr="00036837" w14:paraId="1221004B" w14:textId="77777777" w:rsidTr="00036837">
        <w:trPr>
          <w:trHeight w:val="323"/>
        </w:trPr>
        <w:tc>
          <w:tcPr>
            <w:tcW w:w="4945" w:type="dxa"/>
            <w:tcBorders>
              <w:top w:val="nil"/>
              <w:left w:val="single" w:sz="4" w:space="0" w:color="auto"/>
              <w:bottom w:val="single" w:sz="4" w:space="0" w:color="auto"/>
              <w:right w:val="single" w:sz="4" w:space="0" w:color="auto"/>
            </w:tcBorders>
            <w:shd w:val="clear" w:color="000000" w:fill="D9D9D9"/>
            <w:noWrap/>
            <w:vAlign w:val="center"/>
          </w:tcPr>
          <w:p w14:paraId="0EB8939E" w14:textId="77777777" w:rsidR="003C41D5" w:rsidRPr="00036837" w:rsidRDefault="003C41D5" w:rsidP="003C41D5">
            <w:pPr>
              <w:rPr>
                <w:rFonts w:cs="Times New Roman"/>
                <w:color w:val="000000"/>
              </w:rPr>
            </w:pPr>
            <w:r w:rsidRPr="00036837">
              <w:rPr>
                <w:rFonts w:cs="Times New Roman"/>
                <w:color w:val="000000"/>
              </w:rPr>
              <w:t>4f.  Outline procedures and resources necessary for operations and management.</w:t>
            </w:r>
          </w:p>
        </w:tc>
        <w:tc>
          <w:tcPr>
            <w:tcW w:w="1980" w:type="dxa"/>
            <w:tcBorders>
              <w:top w:val="nil"/>
              <w:left w:val="nil"/>
              <w:bottom w:val="single" w:sz="4" w:space="0" w:color="auto"/>
              <w:right w:val="single" w:sz="4" w:space="0" w:color="auto"/>
            </w:tcBorders>
            <w:shd w:val="clear" w:color="000000" w:fill="FFFFCC"/>
            <w:noWrap/>
            <w:vAlign w:val="center"/>
            <w:hideMark/>
          </w:tcPr>
          <w:p w14:paraId="5A03BF7C" w14:textId="77777777" w:rsidR="003C41D5" w:rsidRPr="00036837" w:rsidRDefault="00DA375C" w:rsidP="003C41D5">
            <w:pPr>
              <w:jc w:val="center"/>
              <w:rPr>
                <w:rFonts w:cs="Times New Roman"/>
              </w:rPr>
            </w:pPr>
            <w:sdt>
              <w:sdtPr>
                <w:rPr>
                  <w:rFonts w:cs="Times New Roman"/>
                </w:rPr>
                <w:id w:val="2025668632"/>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7650" w:type="dxa"/>
            <w:tcBorders>
              <w:top w:val="single" w:sz="4" w:space="0" w:color="auto"/>
              <w:left w:val="nil"/>
              <w:bottom w:val="single" w:sz="4" w:space="0" w:color="auto"/>
              <w:right w:val="single" w:sz="4" w:space="0" w:color="auto"/>
            </w:tcBorders>
            <w:shd w:val="clear" w:color="000000" w:fill="FFFFCC"/>
            <w:noWrap/>
            <w:vAlign w:val="center"/>
            <w:hideMark/>
          </w:tcPr>
          <w:p w14:paraId="5CD5D388" w14:textId="77777777" w:rsidR="003C41D5" w:rsidRPr="00036837" w:rsidRDefault="003C41D5" w:rsidP="003C41D5">
            <w:pPr>
              <w:rPr>
                <w:rFonts w:cs="Times New Roman"/>
              </w:rPr>
            </w:pPr>
          </w:p>
        </w:tc>
      </w:tr>
    </w:tbl>
    <w:p w14:paraId="171508B4" w14:textId="77777777" w:rsidR="003C41D5" w:rsidRPr="00036837" w:rsidRDefault="003C41D5" w:rsidP="003C41D5">
      <w:pPr>
        <w:rPr>
          <w:rFonts w:cs="Times New Roman"/>
        </w:rPr>
      </w:pPr>
    </w:p>
    <w:p w14:paraId="1CFB917F" w14:textId="77777777" w:rsidR="003C41D5" w:rsidRPr="00036837" w:rsidRDefault="003C41D5" w:rsidP="003C41D5">
      <w:pPr>
        <w:rPr>
          <w:rFonts w:cs="Times New Roman"/>
          <w:sz w:val="24"/>
          <w:szCs w:val="24"/>
        </w:rPr>
      </w:pPr>
      <w:r w:rsidRPr="00036837">
        <w:rPr>
          <w:rFonts w:cs="Times New Roman"/>
          <w:b/>
          <w:sz w:val="24"/>
          <w:szCs w:val="24"/>
        </w:rPr>
        <w:t>5. Architecture Service Areas and ITS Elements</w:t>
      </w:r>
      <w:r w:rsidRPr="00036837">
        <w:rPr>
          <w:rFonts w:cs="Times New Roman"/>
          <w:sz w:val="24"/>
          <w:szCs w:val="24"/>
        </w:rPr>
        <w:t xml:space="preserve"> </w:t>
      </w:r>
      <w:r w:rsidRPr="00036837">
        <w:rPr>
          <w:rFonts w:cs="Times New Roman"/>
        </w:rPr>
        <w:t>– The following two tables contain the service areas for the statewide Alaska Iways Architecture (AKIA) and for the Municipality of Anchorage’s Anchorage Regional ITS Architecture (ARIA).  Please check all included service areas affected by this project and list all included ITS elements or attach copies of the service area diagrams with the project components highlighted.  See the instructions to this form for more detailed references to the service area descriptions and ITS elements in the AKIA and ARIA.</w:t>
      </w:r>
      <w:r w:rsidRPr="00036837">
        <w:rPr>
          <w:rFonts w:cs="Times New Roman"/>
          <w:sz w:val="24"/>
          <w:szCs w:val="24"/>
        </w:rPr>
        <w:t xml:space="preserve">  </w:t>
      </w:r>
    </w:p>
    <w:p w14:paraId="7A098023" w14:textId="77777777" w:rsidR="003C41D5" w:rsidRPr="00036837" w:rsidRDefault="003C41D5" w:rsidP="003C41D5">
      <w:pPr>
        <w:rPr>
          <w:rFonts w:cs="Times New Roman"/>
        </w:rPr>
      </w:pPr>
    </w:p>
    <w:tbl>
      <w:tblPr>
        <w:tblW w:w="14215" w:type="dxa"/>
        <w:tblLook w:val="04A0" w:firstRow="1" w:lastRow="0" w:firstColumn="1" w:lastColumn="0" w:noHBand="0" w:noVBand="1"/>
      </w:tblPr>
      <w:tblGrid>
        <w:gridCol w:w="2425"/>
        <w:gridCol w:w="1530"/>
        <w:gridCol w:w="10260"/>
      </w:tblGrid>
      <w:tr w:rsidR="003C41D5" w:rsidRPr="00036837" w14:paraId="46820BE3" w14:textId="77777777" w:rsidTr="003C41D5">
        <w:trPr>
          <w:trHeight w:val="675"/>
          <w:tblHeader/>
        </w:trPr>
        <w:tc>
          <w:tcPr>
            <w:tcW w:w="24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985B819" w14:textId="77777777" w:rsidR="003C41D5" w:rsidRPr="00036837" w:rsidRDefault="003C41D5" w:rsidP="003C41D5">
            <w:pPr>
              <w:rPr>
                <w:rFonts w:cs="Times New Roman"/>
                <w:b/>
                <w:bCs/>
                <w:sz w:val="24"/>
                <w:szCs w:val="24"/>
              </w:rPr>
            </w:pPr>
            <w:r w:rsidRPr="00036837">
              <w:rPr>
                <w:rFonts w:cs="Times New Roman"/>
                <w:b/>
                <w:bCs/>
                <w:sz w:val="24"/>
                <w:szCs w:val="24"/>
              </w:rPr>
              <w:t>AKIA Service Areas</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79F47ACF" w14:textId="77777777" w:rsidR="003C41D5" w:rsidRPr="00036837" w:rsidRDefault="003C41D5" w:rsidP="003C41D5">
            <w:pPr>
              <w:jc w:val="center"/>
              <w:rPr>
                <w:rFonts w:cs="Times New Roman"/>
                <w:b/>
                <w:bCs/>
                <w:sz w:val="24"/>
                <w:szCs w:val="24"/>
              </w:rPr>
            </w:pPr>
            <w:r w:rsidRPr="00036837">
              <w:rPr>
                <w:rFonts w:cs="Times New Roman"/>
                <w:b/>
                <w:bCs/>
                <w:sz w:val="24"/>
                <w:szCs w:val="24"/>
              </w:rPr>
              <w:t>Included in Project?</w:t>
            </w:r>
          </w:p>
        </w:tc>
        <w:tc>
          <w:tcPr>
            <w:tcW w:w="10260" w:type="dxa"/>
            <w:tcBorders>
              <w:top w:val="single" w:sz="4" w:space="0" w:color="auto"/>
              <w:left w:val="nil"/>
              <w:bottom w:val="single" w:sz="4" w:space="0" w:color="auto"/>
              <w:right w:val="single" w:sz="4" w:space="0" w:color="auto"/>
            </w:tcBorders>
            <w:shd w:val="clear" w:color="000000" w:fill="D9D9D9"/>
            <w:noWrap/>
            <w:vAlign w:val="center"/>
            <w:hideMark/>
          </w:tcPr>
          <w:p w14:paraId="33184E56" w14:textId="77777777" w:rsidR="003C41D5" w:rsidRPr="00036837" w:rsidRDefault="003C41D5" w:rsidP="003C41D5">
            <w:pPr>
              <w:jc w:val="center"/>
              <w:rPr>
                <w:rFonts w:cs="Times New Roman"/>
                <w:b/>
                <w:bCs/>
                <w:sz w:val="24"/>
                <w:szCs w:val="24"/>
              </w:rPr>
            </w:pPr>
            <w:r w:rsidRPr="00036837">
              <w:rPr>
                <w:rFonts w:cs="Times New Roman"/>
                <w:b/>
                <w:bCs/>
                <w:sz w:val="24"/>
                <w:szCs w:val="24"/>
              </w:rPr>
              <w:t>ITS Elements Included in Project</w:t>
            </w:r>
          </w:p>
        </w:tc>
      </w:tr>
      <w:tr w:rsidR="003C41D5" w:rsidRPr="00036837" w14:paraId="6F02926B" w14:textId="77777777" w:rsidTr="003C41D5">
        <w:trPr>
          <w:trHeight w:val="395"/>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060EEAB8" w14:textId="77777777" w:rsidR="003C41D5" w:rsidRPr="00036837" w:rsidRDefault="003C41D5" w:rsidP="003C41D5">
            <w:pPr>
              <w:rPr>
                <w:rFonts w:cs="Times New Roman"/>
                <w:color w:val="000000"/>
              </w:rPr>
            </w:pPr>
            <w:r w:rsidRPr="00036837">
              <w:rPr>
                <w:rFonts w:cs="Times New Roman"/>
                <w:color w:val="000000"/>
              </w:rPr>
              <w:t>Traffic Management</w:t>
            </w:r>
          </w:p>
        </w:tc>
        <w:tc>
          <w:tcPr>
            <w:tcW w:w="1530" w:type="dxa"/>
            <w:tcBorders>
              <w:top w:val="nil"/>
              <w:left w:val="nil"/>
              <w:bottom w:val="single" w:sz="4" w:space="0" w:color="auto"/>
              <w:right w:val="single" w:sz="4" w:space="0" w:color="auto"/>
            </w:tcBorders>
            <w:shd w:val="clear" w:color="000000" w:fill="FFFFCC"/>
            <w:noWrap/>
            <w:vAlign w:val="center"/>
            <w:hideMark/>
          </w:tcPr>
          <w:p w14:paraId="054F53DD" w14:textId="77777777" w:rsidR="003C41D5" w:rsidRPr="00036837" w:rsidRDefault="00DA375C" w:rsidP="003C41D5">
            <w:pPr>
              <w:jc w:val="center"/>
              <w:rPr>
                <w:rFonts w:cs="Times New Roman"/>
              </w:rPr>
            </w:pPr>
            <w:sdt>
              <w:sdtPr>
                <w:rPr>
                  <w:rFonts w:cs="Times New Roman"/>
                </w:rPr>
                <w:id w:val="-497338314"/>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4F50EF8B" w14:textId="77777777" w:rsidR="003C41D5" w:rsidRPr="00036837" w:rsidRDefault="003C41D5" w:rsidP="003C41D5">
            <w:pPr>
              <w:rPr>
                <w:rFonts w:cs="Times New Roman"/>
              </w:rPr>
            </w:pPr>
          </w:p>
        </w:tc>
      </w:tr>
      <w:tr w:rsidR="003C41D5" w:rsidRPr="00036837" w14:paraId="6CF623D2" w14:textId="77777777" w:rsidTr="003C41D5">
        <w:trPr>
          <w:trHeight w:val="341"/>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50B7F46D" w14:textId="77777777" w:rsidR="003C41D5" w:rsidRPr="00036837" w:rsidRDefault="003C41D5" w:rsidP="003C41D5">
            <w:pPr>
              <w:rPr>
                <w:rFonts w:cs="Times New Roman"/>
                <w:color w:val="000000"/>
              </w:rPr>
            </w:pPr>
            <w:r w:rsidRPr="00036837">
              <w:rPr>
                <w:rFonts w:cs="Times New Roman"/>
                <w:color w:val="000000"/>
              </w:rPr>
              <w:t>Winter Maintenance</w:t>
            </w:r>
          </w:p>
        </w:tc>
        <w:tc>
          <w:tcPr>
            <w:tcW w:w="1530" w:type="dxa"/>
            <w:tcBorders>
              <w:top w:val="nil"/>
              <w:left w:val="nil"/>
              <w:bottom w:val="single" w:sz="4" w:space="0" w:color="auto"/>
              <w:right w:val="single" w:sz="4" w:space="0" w:color="auto"/>
            </w:tcBorders>
            <w:shd w:val="clear" w:color="000000" w:fill="FFFFCC"/>
            <w:noWrap/>
            <w:vAlign w:val="center"/>
            <w:hideMark/>
          </w:tcPr>
          <w:p w14:paraId="3C28E69E" w14:textId="77777777" w:rsidR="003C41D5" w:rsidRPr="00036837" w:rsidRDefault="00DA375C" w:rsidP="003C41D5">
            <w:pPr>
              <w:jc w:val="center"/>
              <w:rPr>
                <w:rFonts w:cs="Times New Roman"/>
              </w:rPr>
            </w:pPr>
            <w:sdt>
              <w:sdtPr>
                <w:rPr>
                  <w:rFonts w:cs="Times New Roman"/>
                </w:rPr>
                <w:id w:val="-488795660"/>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08242041" w14:textId="77777777" w:rsidR="003C41D5" w:rsidRPr="00036837" w:rsidRDefault="003C41D5" w:rsidP="003C41D5">
            <w:pPr>
              <w:rPr>
                <w:rFonts w:cs="Times New Roman"/>
              </w:rPr>
            </w:pPr>
          </w:p>
        </w:tc>
      </w:tr>
      <w:tr w:rsidR="003C41D5" w:rsidRPr="00036837" w14:paraId="658AD5DF" w14:textId="77777777" w:rsidTr="003C41D5">
        <w:trPr>
          <w:trHeight w:val="341"/>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39C910B2" w14:textId="77777777" w:rsidR="003C41D5" w:rsidRPr="00036837" w:rsidRDefault="003C41D5" w:rsidP="003C41D5">
            <w:pPr>
              <w:rPr>
                <w:rFonts w:cs="Times New Roman"/>
                <w:color w:val="000000"/>
              </w:rPr>
            </w:pPr>
            <w:r w:rsidRPr="00036837">
              <w:rPr>
                <w:rFonts w:cs="Times New Roman"/>
                <w:color w:val="000000"/>
              </w:rPr>
              <w:t>CVO &amp; Freight</w:t>
            </w:r>
          </w:p>
        </w:tc>
        <w:tc>
          <w:tcPr>
            <w:tcW w:w="1530" w:type="dxa"/>
            <w:tcBorders>
              <w:top w:val="nil"/>
              <w:left w:val="nil"/>
              <w:bottom w:val="single" w:sz="4" w:space="0" w:color="auto"/>
              <w:right w:val="single" w:sz="4" w:space="0" w:color="auto"/>
            </w:tcBorders>
            <w:shd w:val="clear" w:color="000000" w:fill="FFFFCC"/>
            <w:noWrap/>
            <w:vAlign w:val="center"/>
            <w:hideMark/>
          </w:tcPr>
          <w:p w14:paraId="71925B98" w14:textId="77777777" w:rsidR="003C41D5" w:rsidRPr="00036837" w:rsidRDefault="00DA375C" w:rsidP="003C41D5">
            <w:pPr>
              <w:jc w:val="center"/>
              <w:rPr>
                <w:rFonts w:cs="Times New Roman"/>
              </w:rPr>
            </w:pPr>
            <w:sdt>
              <w:sdtPr>
                <w:rPr>
                  <w:rFonts w:cs="Times New Roman"/>
                </w:rPr>
                <w:id w:val="-1825883680"/>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16D0DBBE" w14:textId="77777777" w:rsidR="003C41D5" w:rsidRPr="00036837" w:rsidRDefault="003C41D5" w:rsidP="003C41D5">
            <w:pPr>
              <w:rPr>
                <w:rFonts w:cs="Times New Roman"/>
              </w:rPr>
            </w:pPr>
          </w:p>
        </w:tc>
      </w:tr>
      <w:tr w:rsidR="003C41D5" w:rsidRPr="00036837" w14:paraId="25300416" w14:textId="77777777" w:rsidTr="003C41D5">
        <w:trPr>
          <w:trHeight w:val="359"/>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1A3BC1A7" w14:textId="77777777" w:rsidR="003C41D5" w:rsidRPr="00036837" w:rsidRDefault="003C41D5" w:rsidP="003C41D5">
            <w:pPr>
              <w:rPr>
                <w:rFonts w:cs="Times New Roman"/>
                <w:color w:val="000000"/>
              </w:rPr>
            </w:pPr>
            <w:r w:rsidRPr="00036837">
              <w:rPr>
                <w:rFonts w:cs="Times New Roman"/>
                <w:color w:val="000000"/>
              </w:rPr>
              <w:t>Public Transportation</w:t>
            </w:r>
          </w:p>
        </w:tc>
        <w:tc>
          <w:tcPr>
            <w:tcW w:w="1530" w:type="dxa"/>
            <w:tcBorders>
              <w:top w:val="nil"/>
              <w:left w:val="nil"/>
              <w:bottom w:val="single" w:sz="4" w:space="0" w:color="auto"/>
              <w:right w:val="single" w:sz="4" w:space="0" w:color="auto"/>
            </w:tcBorders>
            <w:shd w:val="clear" w:color="000000" w:fill="FFFFCC"/>
            <w:noWrap/>
            <w:vAlign w:val="center"/>
            <w:hideMark/>
          </w:tcPr>
          <w:p w14:paraId="0180DDE4" w14:textId="77777777" w:rsidR="003C41D5" w:rsidRPr="00036837" w:rsidRDefault="00DA375C" w:rsidP="003C41D5">
            <w:pPr>
              <w:jc w:val="center"/>
              <w:rPr>
                <w:rFonts w:cs="Times New Roman"/>
              </w:rPr>
            </w:pPr>
            <w:sdt>
              <w:sdtPr>
                <w:rPr>
                  <w:rFonts w:cs="Times New Roman"/>
                </w:rPr>
                <w:id w:val="-1465273167"/>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47CD2C79" w14:textId="77777777" w:rsidR="003C41D5" w:rsidRPr="00036837" w:rsidRDefault="003C41D5" w:rsidP="003C41D5">
            <w:pPr>
              <w:rPr>
                <w:rFonts w:cs="Times New Roman"/>
              </w:rPr>
            </w:pPr>
          </w:p>
        </w:tc>
      </w:tr>
      <w:tr w:rsidR="003C41D5" w:rsidRPr="00036837" w14:paraId="005697DD" w14:textId="77777777" w:rsidTr="003C41D5">
        <w:trPr>
          <w:trHeight w:val="645"/>
        </w:trPr>
        <w:tc>
          <w:tcPr>
            <w:tcW w:w="2425" w:type="dxa"/>
            <w:tcBorders>
              <w:top w:val="nil"/>
              <w:left w:val="single" w:sz="4" w:space="0" w:color="auto"/>
              <w:bottom w:val="single" w:sz="4" w:space="0" w:color="auto"/>
              <w:right w:val="single" w:sz="4" w:space="0" w:color="auto"/>
            </w:tcBorders>
            <w:shd w:val="clear" w:color="000000" w:fill="D9D9D9"/>
            <w:vAlign w:val="center"/>
            <w:hideMark/>
          </w:tcPr>
          <w:p w14:paraId="3E199509" w14:textId="77777777" w:rsidR="003C41D5" w:rsidRPr="00036837" w:rsidRDefault="003C41D5" w:rsidP="003C41D5">
            <w:pPr>
              <w:rPr>
                <w:rFonts w:cs="Times New Roman"/>
                <w:color w:val="000000"/>
              </w:rPr>
            </w:pPr>
            <w:r w:rsidRPr="00036837">
              <w:rPr>
                <w:rFonts w:cs="Times New Roman"/>
                <w:color w:val="000000"/>
              </w:rPr>
              <w:t>Incident &amp; Emergency Management</w:t>
            </w:r>
          </w:p>
        </w:tc>
        <w:tc>
          <w:tcPr>
            <w:tcW w:w="1530" w:type="dxa"/>
            <w:tcBorders>
              <w:top w:val="nil"/>
              <w:left w:val="nil"/>
              <w:bottom w:val="single" w:sz="4" w:space="0" w:color="auto"/>
              <w:right w:val="single" w:sz="4" w:space="0" w:color="auto"/>
            </w:tcBorders>
            <w:shd w:val="clear" w:color="000000" w:fill="FFFFCC"/>
            <w:noWrap/>
            <w:vAlign w:val="center"/>
            <w:hideMark/>
          </w:tcPr>
          <w:p w14:paraId="76775A53" w14:textId="77777777" w:rsidR="003C41D5" w:rsidRPr="00036837" w:rsidRDefault="00DA375C" w:rsidP="003C41D5">
            <w:pPr>
              <w:jc w:val="center"/>
              <w:rPr>
                <w:rFonts w:cs="Times New Roman"/>
              </w:rPr>
            </w:pPr>
            <w:sdt>
              <w:sdtPr>
                <w:rPr>
                  <w:rFonts w:cs="Times New Roman"/>
                </w:rPr>
                <w:id w:val="1128745809"/>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5BD11D1C" w14:textId="77777777" w:rsidR="003C41D5" w:rsidRPr="00036837" w:rsidRDefault="003C41D5" w:rsidP="003C41D5">
            <w:pPr>
              <w:rPr>
                <w:rFonts w:cs="Times New Roman"/>
              </w:rPr>
            </w:pPr>
          </w:p>
        </w:tc>
      </w:tr>
      <w:tr w:rsidR="003C41D5" w:rsidRPr="00036837" w14:paraId="24DF5264" w14:textId="77777777" w:rsidTr="003C41D5">
        <w:trPr>
          <w:trHeight w:val="323"/>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150CA0DA" w14:textId="77777777" w:rsidR="003C41D5" w:rsidRPr="00036837" w:rsidRDefault="003C41D5" w:rsidP="003C41D5">
            <w:pPr>
              <w:rPr>
                <w:rFonts w:cs="Times New Roman"/>
                <w:color w:val="000000"/>
              </w:rPr>
            </w:pPr>
            <w:r w:rsidRPr="00036837">
              <w:rPr>
                <w:rFonts w:cs="Times New Roman"/>
                <w:color w:val="000000"/>
              </w:rPr>
              <w:t>Traveler Information</w:t>
            </w:r>
          </w:p>
        </w:tc>
        <w:tc>
          <w:tcPr>
            <w:tcW w:w="1530" w:type="dxa"/>
            <w:tcBorders>
              <w:top w:val="nil"/>
              <w:left w:val="nil"/>
              <w:bottom w:val="single" w:sz="4" w:space="0" w:color="auto"/>
              <w:right w:val="single" w:sz="4" w:space="0" w:color="auto"/>
            </w:tcBorders>
            <w:shd w:val="clear" w:color="000000" w:fill="FFFFCC"/>
            <w:noWrap/>
            <w:vAlign w:val="center"/>
            <w:hideMark/>
          </w:tcPr>
          <w:p w14:paraId="20837B14" w14:textId="77777777" w:rsidR="003C41D5" w:rsidRPr="00036837" w:rsidRDefault="00DA375C" w:rsidP="003C41D5">
            <w:pPr>
              <w:jc w:val="center"/>
              <w:rPr>
                <w:rFonts w:cs="Times New Roman"/>
              </w:rPr>
            </w:pPr>
            <w:sdt>
              <w:sdtPr>
                <w:rPr>
                  <w:rFonts w:cs="Times New Roman"/>
                </w:rPr>
                <w:id w:val="-1188449903"/>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6F1572BB" w14:textId="77777777" w:rsidR="003C41D5" w:rsidRPr="00036837" w:rsidRDefault="003C41D5" w:rsidP="003C41D5">
            <w:pPr>
              <w:rPr>
                <w:rFonts w:cs="Times New Roman"/>
              </w:rPr>
            </w:pPr>
          </w:p>
        </w:tc>
      </w:tr>
      <w:tr w:rsidR="003C41D5" w:rsidRPr="00036837" w14:paraId="3DE79330" w14:textId="77777777" w:rsidTr="003C41D5">
        <w:trPr>
          <w:trHeight w:val="350"/>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266893E1" w14:textId="77777777" w:rsidR="003C41D5" w:rsidRPr="00036837" w:rsidRDefault="003C41D5" w:rsidP="003C41D5">
            <w:pPr>
              <w:rPr>
                <w:rFonts w:cs="Times New Roman"/>
                <w:color w:val="000000"/>
              </w:rPr>
            </w:pPr>
            <w:r w:rsidRPr="00036837">
              <w:rPr>
                <w:rFonts w:cs="Times New Roman"/>
                <w:color w:val="000000"/>
              </w:rPr>
              <w:lastRenderedPageBreak/>
              <w:t>Data Archive</w:t>
            </w:r>
          </w:p>
        </w:tc>
        <w:tc>
          <w:tcPr>
            <w:tcW w:w="1530" w:type="dxa"/>
            <w:tcBorders>
              <w:top w:val="nil"/>
              <w:left w:val="nil"/>
              <w:bottom w:val="single" w:sz="4" w:space="0" w:color="auto"/>
              <w:right w:val="single" w:sz="4" w:space="0" w:color="auto"/>
            </w:tcBorders>
            <w:shd w:val="clear" w:color="000000" w:fill="FFFFCC"/>
            <w:noWrap/>
            <w:vAlign w:val="center"/>
            <w:hideMark/>
          </w:tcPr>
          <w:p w14:paraId="14FDF881" w14:textId="77777777" w:rsidR="003C41D5" w:rsidRPr="00036837" w:rsidRDefault="00DA375C" w:rsidP="003C41D5">
            <w:pPr>
              <w:jc w:val="center"/>
              <w:rPr>
                <w:rFonts w:cs="Times New Roman"/>
              </w:rPr>
            </w:pPr>
            <w:sdt>
              <w:sdtPr>
                <w:rPr>
                  <w:rFonts w:cs="Times New Roman"/>
                </w:rPr>
                <w:id w:val="1519428066"/>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6E333790" w14:textId="77777777" w:rsidR="003C41D5" w:rsidRPr="00036837" w:rsidRDefault="003C41D5" w:rsidP="003C41D5">
            <w:pPr>
              <w:rPr>
                <w:rFonts w:cs="Times New Roman"/>
              </w:rPr>
            </w:pPr>
          </w:p>
        </w:tc>
      </w:tr>
    </w:tbl>
    <w:p w14:paraId="78066649" w14:textId="77777777" w:rsidR="003C41D5" w:rsidRPr="00036837" w:rsidRDefault="003C41D5" w:rsidP="003C41D5">
      <w:pPr>
        <w:rPr>
          <w:rFonts w:cs="Times New Roman"/>
        </w:rPr>
      </w:pPr>
    </w:p>
    <w:tbl>
      <w:tblPr>
        <w:tblW w:w="14215" w:type="dxa"/>
        <w:tblLook w:val="04A0" w:firstRow="1" w:lastRow="0" w:firstColumn="1" w:lastColumn="0" w:noHBand="0" w:noVBand="1"/>
      </w:tblPr>
      <w:tblGrid>
        <w:gridCol w:w="2425"/>
        <w:gridCol w:w="1530"/>
        <w:gridCol w:w="10260"/>
      </w:tblGrid>
      <w:tr w:rsidR="003C41D5" w:rsidRPr="00036837" w14:paraId="01F86469" w14:textId="77777777" w:rsidTr="003C41D5">
        <w:trPr>
          <w:trHeight w:val="675"/>
          <w:tblHeader/>
        </w:trPr>
        <w:tc>
          <w:tcPr>
            <w:tcW w:w="2425"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288EF429" w14:textId="77777777" w:rsidR="003C41D5" w:rsidRPr="00036837" w:rsidRDefault="003C41D5" w:rsidP="003C41D5">
            <w:pPr>
              <w:rPr>
                <w:rFonts w:cs="Times New Roman"/>
                <w:b/>
                <w:bCs/>
                <w:sz w:val="24"/>
                <w:szCs w:val="24"/>
              </w:rPr>
            </w:pPr>
            <w:r w:rsidRPr="00036837">
              <w:rPr>
                <w:rFonts w:cs="Times New Roman"/>
                <w:b/>
                <w:bCs/>
                <w:sz w:val="24"/>
                <w:szCs w:val="24"/>
              </w:rPr>
              <w:t>ARIA Service Areas</w:t>
            </w:r>
          </w:p>
        </w:tc>
        <w:tc>
          <w:tcPr>
            <w:tcW w:w="1530" w:type="dxa"/>
            <w:tcBorders>
              <w:top w:val="single" w:sz="4" w:space="0" w:color="auto"/>
              <w:left w:val="nil"/>
              <w:bottom w:val="single" w:sz="4" w:space="0" w:color="auto"/>
              <w:right w:val="single" w:sz="4" w:space="0" w:color="auto"/>
            </w:tcBorders>
            <w:shd w:val="clear" w:color="000000" w:fill="D9D9D9"/>
            <w:vAlign w:val="center"/>
            <w:hideMark/>
          </w:tcPr>
          <w:p w14:paraId="0F398344" w14:textId="77777777" w:rsidR="003C41D5" w:rsidRPr="00036837" w:rsidRDefault="003C41D5" w:rsidP="003C41D5">
            <w:pPr>
              <w:jc w:val="center"/>
              <w:rPr>
                <w:rFonts w:cs="Times New Roman"/>
                <w:b/>
                <w:bCs/>
                <w:sz w:val="24"/>
                <w:szCs w:val="24"/>
              </w:rPr>
            </w:pPr>
            <w:r w:rsidRPr="00036837">
              <w:rPr>
                <w:rFonts w:cs="Times New Roman"/>
                <w:b/>
                <w:bCs/>
                <w:sz w:val="24"/>
                <w:szCs w:val="24"/>
              </w:rPr>
              <w:t>Included in Project?</w:t>
            </w:r>
          </w:p>
        </w:tc>
        <w:tc>
          <w:tcPr>
            <w:tcW w:w="10260" w:type="dxa"/>
            <w:tcBorders>
              <w:top w:val="single" w:sz="4" w:space="0" w:color="auto"/>
              <w:left w:val="nil"/>
              <w:bottom w:val="single" w:sz="4" w:space="0" w:color="auto"/>
              <w:right w:val="single" w:sz="4" w:space="0" w:color="auto"/>
            </w:tcBorders>
            <w:shd w:val="clear" w:color="000000" w:fill="D9D9D9"/>
            <w:noWrap/>
            <w:vAlign w:val="center"/>
            <w:hideMark/>
          </w:tcPr>
          <w:p w14:paraId="2C6D8E49" w14:textId="77777777" w:rsidR="003C41D5" w:rsidRPr="00036837" w:rsidRDefault="003C41D5" w:rsidP="003C41D5">
            <w:pPr>
              <w:jc w:val="center"/>
              <w:rPr>
                <w:rFonts w:cs="Times New Roman"/>
                <w:b/>
                <w:bCs/>
                <w:sz w:val="24"/>
                <w:szCs w:val="24"/>
              </w:rPr>
            </w:pPr>
            <w:r w:rsidRPr="00036837">
              <w:rPr>
                <w:rFonts w:cs="Times New Roman"/>
                <w:b/>
                <w:bCs/>
                <w:sz w:val="24"/>
                <w:szCs w:val="24"/>
              </w:rPr>
              <w:t>ITS Elements Included in Project</w:t>
            </w:r>
          </w:p>
        </w:tc>
      </w:tr>
      <w:tr w:rsidR="003C41D5" w:rsidRPr="00036837" w14:paraId="6DBFE407" w14:textId="77777777" w:rsidTr="003C41D5">
        <w:trPr>
          <w:trHeight w:val="395"/>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3130B41D" w14:textId="77777777" w:rsidR="003C41D5" w:rsidRPr="00036837" w:rsidRDefault="003C41D5" w:rsidP="003C41D5">
            <w:pPr>
              <w:rPr>
                <w:rFonts w:cs="Times New Roman"/>
                <w:color w:val="000000"/>
              </w:rPr>
            </w:pPr>
            <w:r w:rsidRPr="00036837">
              <w:rPr>
                <w:rFonts w:cs="Times New Roman"/>
                <w:color w:val="000000"/>
              </w:rPr>
              <w:t>Archive Data Services</w:t>
            </w:r>
          </w:p>
        </w:tc>
        <w:tc>
          <w:tcPr>
            <w:tcW w:w="1530" w:type="dxa"/>
            <w:tcBorders>
              <w:top w:val="nil"/>
              <w:left w:val="nil"/>
              <w:bottom w:val="single" w:sz="4" w:space="0" w:color="auto"/>
              <w:right w:val="single" w:sz="4" w:space="0" w:color="auto"/>
            </w:tcBorders>
            <w:shd w:val="clear" w:color="000000" w:fill="FFFFCC"/>
            <w:noWrap/>
            <w:vAlign w:val="center"/>
            <w:hideMark/>
          </w:tcPr>
          <w:p w14:paraId="347A7735" w14:textId="77777777" w:rsidR="003C41D5" w:rsidRPr="00036837" w:rsidRDefault="00DA375C" w:rsidP="003C41D5">
            <w:pPr>
              <w:jc w:val="center"/>
              <w:rPr>
                <w:rFonts w:cs="Times New Roman"/>
              </w:rPr>
            </w:pPr>
            <w:sdt>
              <w:sdtPr>
                <w:rPr>
                  <w:rFonts w:cs="Times New Roman"/>
                </w:rPr>
                <w:id w:val="2086881736"/>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593BFF59" w14:textId="77777777" w:rsidR="003C41D5" w:rsidRPr="00036837" w:rsidRDefault="003C41D5" w:rsidP="003C41D5">
            <w:pPr>
              <w:rPr>
                <w:rFonts w:cs="Times New Roman"/>
                <w:sz w:val="24"/>
                <w:szCs w:val="24"/>
              </w:rPr>
            </w:pPr>
          </w:p>
        </w:tc>
      </w:tr>
      <w:tr w:rsidR="003C41D5" w:rsidRPr="00036837" w14:paraId="450CFD7B" w14:textId="77777777" w:rsidTr="003C41D5">
        <w:trPr>
          <w:trHeight w:val="341"/>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759BD38E" w14:textId="77777777" w:rsidR="003C41D5" w:rsidRPr="00036837" w:rsidRDefault="003C41D5" w:rsidP="003C41D5">
            <w:pPr>
              <w:rPr>
                <w:rFonts w:cs="Times New Roman"/>
                <w:color w:val="000000"/>
              </w:rPr>
            </w:pPr>
            <w:r w:rsidRPr="00036837">
              <w:rPr>
                <w:rFonts w:cs="Times New Roman"/>
                <w:color w:val="000000"/>
              </w:rPr>
              <w:t>Arterial Management</w:t>
            </w:r>
          </w:p>
        </w:tc>
        <w:tc>
          <w:tcPr>
            <w:tcW w:w="1530" w:type="dxa"/>
            <w:tcBorders>
              <w:top w:val="nil"/>
              <w:left w:val="nil"/>
              <w:bottom w:val="single" w:sz="4" w:space="0" w:color="auto"/>
              <w:right w:val="single" w:sz="4" w:space="0" w:color="auto"/>
            </w:tcBorders>
            <w:shd w:val="clear" w:color="000000" w:fill="FFFFCC"/>
            <w:noWrap/>
            <w:vAlign w:val="center"/>
            <w:hideMark/>
          </w:tcPr>
          <w:p w14:paraId="760FE7E4" w14:textId="77777777" w:rsidR="003C41D5" w:rsidRPr="00036837" w:rsidRDefault="00DA375C" w:rsidP="003C41D5">
            <w:pPr>
              <w:jc w:val="center"/>
              <w:rPr>
                <w:rFonts w:cs="Times New Roman"/>
              </w:rPr>
            </w:pPr>
            <w:sdt>
              <w:sdtPr>
                <w:rPr>
                  <w:rFonts w:cs="Times New Roman"/>
                </w:rPr>
                <w:id w:val="-726689253"/>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5B401907" w14:textId="77777777" w:rsidR="003C41D5" w:rsidRPr="00036837" w:rsidRDefault="003C41D5" w:rsidP="003C41D5">
            <w:pPr>
              <w:rPr>
                <w:rFonts w:cs="Times New Roman"/>
                <w:sz w:val="24"/>
                <w:szCs w:val="24"/>
              </w:rPr>
            </w:pPr>
          </w:p>
        </w:tc>
      </w:tr>
      <w:tr w:rsidR="003C41D5" w:rsidRPr="00036837" w14:paraId="3FE9860A" w14:textId="77777777" w:rsidTr="003C41D5">
        <w:trPr>
          <w:trHeight w:val="341"/>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1E652CA8" w14:textId="77777777" w:rsidR="003C41D5" w:rsidRPr="00036837" w:rsidRDefault="003C41D5" w:rsidP="003C41D5">
            <w:pPr>
              <w:rPr>
                <w:rFonts w:cs="Times New Roman"/>
                <w:color w:val="000000"/>
              </w:rPr>
            </w:pPr>
            <w:r w:rsidRPr="00036837">
              <w:rPr>
                <w:rFonts w:cs="Times New Roman"/>
                <w:color w:val="000000"/>
              </w:rPr>
              <w:t xml:space="preserve">Roadway Maintenance and Construction </w:t>
            </w:r>
          </w:p>
        </w:tc>
        <w:tc>
          <w:tcPr>
            <w:tcW w:w="1530" w:type="dxa"/>
            <w:tcBorders>
              <w:top w:val="nil"/>
              <w:left w:val="nil"/>
              <w:bottom w:val="single" w:sz="4" w:space="0" w:color="auto"/>
              <w:right w:val="single" w:sz="4" w:space="0" w:color="auto"/>
            </w:tcBorders>
            <w:shd w:val="clear" w:color="000000" w:fill="FFFFCC"/>
            <w:noWrap/>
            <w:vAlign w:val="center"/>
            <w:hideMark/>
          </w:tcPr>
          <w:p w14:paraId="2A6EDBC2" w14:textId="77777777" w:rsidR="003C41D5" w:rsidRPr="00036837" w:rsidRDefault="00DA375C" w:rsidP="003C41D5">
            <w:pPr>
              <w:jc w:val="center"/>
              <w:rPr>
                <w:rFonts w:cs="Times New Roman"/>
              </w:rPr>
            </w:pPr>
            <w:sdt>
              <w:sdtPr>
                <w:rPr>
                  <w:rFonts w:cs="Times New Roman"/>
                </w:rPr>
                <w:id w:val="1728190321"/>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79F17A30" w14:textId="77777777" w:rsidR="003C41D5" w:rsidRPr="00036837" w:rsidRDefault="003C41D5" w:rsidP="003C41D5">
            <w:pPr>
              <w:rPr>
                <w:rFonts w:cs="Times New Roman"/>
                <w:sz w:val="24"/>
                <w:szCs w:val="24"/>
              </w:rPr>
            </w:pPr>
          </w:p>
        </w:tc>
      </w:tr>
      <w:tr w:rsidR="003C41D5" w:rsidRPr="00036837" w14:paraId="3FDCBF57" w14:textId="77777777" w:rsidTr="003C41D5">
        <w:trPr>
          <w:trHeight w:val="359"/>
        </w:trPr>
        <w:tc>
          <w:tcPr>
            <w:tcW w:w="2425" w:type="dxa"/>
            <w:tcBorders>
              <w:top w:val="nil"/>
              <w:left w:val="single" w:sz="4" w:space="0" w:color="auto"/>
              <w:bottom w:val="single" w:sz="4" w:space="0" w:color="auto"/>
              <w:right w:val="single" w:sz="4" w:space="0" w:color="auto"/>
            </w:tcBorders>
            <w:shd w:val="clear" w:color="000000" w:fill="D9D9D9"/>
            <w:noWrap/>
            <w:vAlign w:val="center"/>
            <w:hideMark/>
          </w:tcPr>
          <w:p w14:paraId="7CC7F82F" w14:textId="77777777" w:rsidR="003C41D5" w:rsidRPr="00036837" w:rsidRDefault="003C41D5" w:rsidP="003C41D5">
            <w:pPr>
              <w:rPr>
                <w:rFonts w:cs="Times New Roman"/>
                <w:color w:val="000000"/>
              </w:rPr>
            </w:pPr>
            <w:r w:rsidRPr="00036837">
              <w:rPr>
                <w:rFonts w:cs="Times New Roman"/>
                <w:color w:val="000000"/>
              </w:rPr>
              <w:t>Transit Operations</w:t>
            </w:r>
          </w:p>
        </w:tc>
        <w:tc>
          <w:tcPr>
            <w:tcW w:w="1530" w:type="dxa"/>
            <w:tcBorders>
              <w:top w:val="nil"/>
              <w:left w:val="nil"/>
              <w:bottom w:val="single" w:sz="4" w:space="0" w:color="auto"/>
              <w:right w:val="single" w:sz="4" w:space="0" w:color="auto"/>
            </w:tcBorders>
            <w:shd w:val="clear" w:color="000000" w:fill="FFFFCC"/>
            <w:noWrap/>
            <w:vAlign w:val="center"/>
            <w:hideMark/>
          </w:tcPr>
          <w:p w14:paraId="1E891904" w14:textId="77777777" w:rsidR="003C41D5" w:rsidRPr="00036837" w:rsidRDefault="00DA375C" w:rsidP="003C41D5">
            <w:pPr>
              <w:jc w:val="center"/>
              <w:rPr>
                <w:rFonts w:cs="Times New Roman"/>
              </w:rPr>
            </w:pPr>
            <w:sdt>
              <w:sdtPr>
                <w:rPr>
                  <w:rFonts w:cs="Times New Roman"/>
                </w:rPr>
                <w:id w:val="-1914005940"/>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0C915E56" w14:textId="77777777" w:rsidR="003C41D5" w:rsidRPr="00036837" w:rsidRDefault="003C41D5" w:rsidP="003C41D5">
            <w:pPr>
              <w:rPr>
                <w:rFonts w:cs="Times New Roman"/>
                <w:sz w:val="24"/>
                <w:szCs w:val="24"/>
              </w:rPr>
            </w:pPr>
          </w:p>
        </w:tc>
      </w:tr>
      <w:tr w:rsidR="003C41D5" w:rsidRPr="00036837" w14:paraId="2E75DAD5" w14:textId="77777777" w:rsidTr="003C41D5">
        <w:trPr>
          <w:trHeight w:val="645"/>
        </w:trPr>
        <w:tc>
          <w:tcPr>
            <w:tcW w:w="2425" w:type="dxa"/>
            <w:tcBorders>
              <w:top w:val="nil"/>
              <w:left w:val="single" w:sz="4" w:space="0" w:color="auto"/>
              <w:bottom w:val="single" w:sz="4" w:space="0" w:color="auto"/>
              <w:right w:val="single" w:sz="4" w:space="0" w:color="auto"/>
            </w:tcBorders>
            <w:shd w:val="clear" w:color="000000" w:fill="D9D9D9"/>
            <w:vAlign w:val="center"/>
            <w:hideMark/>
          </w:tcPr>
          <w:p w14:paraId="12A54BFE" w14:textId="77777777" w:rsidR="003C41D5" w:rsidRPr="00036837" w:rsidRDefault="003C41D5" w:rsidP="003C41D5">
            <w:pPr>
              <w:rPr>
                <w:rFonts w:cs="Times New Roman"/>
                <w:color w:val="000000"/>
              </w:rPr>
            </w:pPr>
            <w:r w:rsidRPr="00036837">
              <w:rPr>
                <w:rFonts w:cs="Times New Roman"/>
                <w:color w:val="000000"/>
              </w:rPr>
              <w:t>Traveler Information</w:t>
            </w:r>
          </w:p>
        </w:tc>
        <w:tc>
          <w:tcPr>
            <w:tcW w:w="1530" w:type="dxa"/>
            <w:tcBorders>
              <w:top w:val="nil"/>
              <w:left w:val="nil"/>
              <w:bottom w:val="single" w:sz="4" w:space="0" w:color="auto"/>
              <w:right w:val="single" w:sz="4" w:space="0" w:color="auto"/>
            </w:tcBorders>
            <w:shd w:val="clear" w:color="000000" w:fill="FFFFCC"/>
            <w:noWrap/>
            <w:vAlign w:val="center"/>
            <w:hideMark/>
          </w:tcPr>
          <w:p w14:paraId="6A610B83" w14:textId="77777777" w:rsidR="003C41D5" w:rsidRPr="00036837" w:rsidRDefault="00DA375C" w:rsidP="003C41D5">
            <w:pPr>
              <w:jc w:val="center"/>
              <w:rPr>
                <w:rFonts w:cs="Times New Roman"/>
              </w:rPr>
            </w:pPr>
            <w:sdt>
              <w:sdtPr>
                <w:rPr>
                  <w:rFonts w:cs="Times New Roman"/>
                </w:rPr>
                <w:id w:val="910047597"/>
                <w14:checkbox>
                  <w14:checked w14:val="0"/>
                  <w14:checkedState w14:val="2612" w14:font="MS Gothic"/>
                  <w14:uncheckedState w14:val="2610" w14:font="MS Gothic"/>
                </w14:checkbox>
              </w:sdtPr>
              <w:sdtEndPr/>
              <w:sdtContent>
                <w:r w:rsidR="003C41D5" w:rsidRPr="00036837">
                  <w:rPr>
                    <w:rFonts w:ascii="Segoe UI Symbol" w:eastAsia="MS Gothic" w:hAnsi="Segoe UI Symbol" w:cs="Segoe UI Symbol"/>
                  </w:rPr>
                  <w:t>☐</w:t>
                </w:r>
              </w:sdtContent>
            </w:sdt>
          </w:p>
        </w:tc>
        <w:tc>
          <w:tcPr>
            <w:tcW w:w="10260" w:type="dxa"/>
            <w:tcBorders>
              <w:top w:val="single" w:sz="4" w:space="0" w:color="auto"/>
              <w:left w:val="nil"/>
              <w:bottom w:val="single" w:sz="4" w:space="0" w:color="auto"/>
              <w:right w:val="single" w:sz="4" w:space="0" w:color="auto"/>
            </w:tcBorders>
            <w:shd w:val="clear" w:color="000000" w:fill="FFFFCC"/>
            <w:noWrap/>
            <w:vAlign w:val="center"/>
            <w:hideMark/>
          </w:tcPr>
          <w:p w14:paraId="2803A24B" w14:textId="77777777" w:rsidR="003C41D5" w:rsidRPr="00036837" w:rsidRDefault="003C41D5" w:rsidP="003C41D5">
            <w:pPr>
              <w:rPr>
                <w:rFonts w:cs="Times New Roman"/>
                <w:sz w:val="24"/>
                <w:szCs w:val="24"/>
              </w:rPr>
            </w:pPr>
          </w:p>
        </w:tc>
      </w:tr>
    </w:tbl>
    <w:p w14:paraId="7A58F112" w14:textId="77777777" w:rsidR="003C41D5" w:rsidRPr="00036837" w:rsidRDefault="003C41D5" w:rsidP="003C41D5">
      <w:pPr>
        <w:rPr>
          <w:rFonts w:cs="Times New Roman"/>
        </w:rPr>
      </w:pPr>
    </w:p>
    <w:p w14:paraId="41253B9F" w14:textId="77777777" w:rsidR="003C41D5" w:rsidRPr="00036837" w:rsidRDefault="003C41D5" w:rsidP="003C41D5">
      <w:pPr>
        <w:rPr>
          <w:rFonts w:cs="Times New Roman"/>
        </w:rPr>
      </w:pPr>
    </w:p>
    <w:p w14:paraId="4C6D14CF" w14:textId="77777777" w:rsidR="003C41D5" w:rsidRPr="00036837" w:rsidRDefault="003C41D5" w:rsidP="003C41D5">
      <w:pPr>
        <w:rPr>
          <w:rFonts w:cs="Times New Roman"/>
        </w:rPr>
      </w:pPr>
    </w:p>
    <w:tbl>
      <w:tblPr>
        <w:tblStyle w:val="TableGrid"/>
        <w:tblW w:w="0" w:type="auto"/>
        <w:tblLook w:val="04A0" w:firstRow="1" w:lastRow="0" w:firstColumn="1" w:lastColumn="0" w:noHBand="0" w:noVBand="1"/>
      </w:tblPr>
      <w:tblGrid>
        <w:gridCol w:w="14390"/>
      </w:tblGrid>
      <w:tr w:rsidR="003C41D5" w:rsidRPr="00036837" w14:paraId="71E8AF28" w14:textId="77777777" w:rsidTr="003C41D5">
        <w:trPr>
          <w:trHeight w:val="360"/>
        </w:trPr>
        <w:tc>
          <w:tcPr>
            <w:tcW w:w="14390" w:type="dxa"/>
            <w:tcBorders>
              <w:top w:val="nil"/>
              <w:left w:val="nil"/>
              <w:bottom w:val="nil"/>
              <w:right w:val="nil"/>
            </w:tcBorders>
            <w:shd w:val="clear" w:color="auto" w:fill="FBD4B4" w:themeFill="accent6" w:themeFillTint="66"/>
            <w:vAlign w:val="center"/>
          </w:tcPr>
          <w:p w14:paraId="0FC41F12" w14:textId="77777777" w:rsidR="003C41D5" w:rsidRPr="00036837" w:rsidRDefault="003C41D5" w:rsidP="003C41D5">
            <w:pPr>
              <w:jc w:val="center"/>
              <w:rPr>
                <w:rFonts w:cs="Times New Roman"/>
                <w:sz w:val="24"/>
              </w:rPr>
            </w:pPr>
            <w:r w:rsidRPr="00036837">
              <w:rPr>
                <w:rFonts w:cs="Times New Roman"/>
                <w:sz w:val="24"/>
              </w:rPr>
              <w:t>Reviewed for Completeness</w:t>
            </w:r>
          </w:p>
        </w:tc>
      </w:tr>
    </w:tbl>
    <w:p w14:paraId="06948586" w14:textId="77777777" w:rsidR="003C41D5" w:rsidRPr="00036837" w:rsidRDefault="003C41D5" w:rsidP="003C41D5">
      <w:pPr>
        <w:rPr>
          <w:rFonts w:cs="Times New Roman"/>
          <w:sz w:val="24"/>
        </w:rPr>
      </w:pPr>
    </w:p>
    <w:p w14:paraId="0AD3200D" w14:textId="77777777" w:rsidR="003C41D5" w:rsidRPr="00036837" w:rsidRDefault="003C41D5" w:rsidP="003C41D5">
      <w:pPr>
        <w:rPr>
          <w:rFonts w:cs="Times New Roman"/>
          <w:sz w:val="24"/>
        </w:rPr>
      </w:pPr>
    </w:p>
    <w:p w14:paraId="6081594E" w14:textId="77777777" w:rsidR="003C41D5" w:rsidRPr="00036837" w:rsidRDefault="003C41D5" w:rsidP="003C41D5">
      <w:pPr>
        <w:rPr>
          <w:rFonts w:cs="Times New Roman"/>
          <w:sz w:val="24"/>
        </w:rPr>
      </w:pPr>
    </w:p>
    <w:p w14:paraId="5D4BE338" w14:textId="77777777" w:rsidR="003C41D5" w:rsidRPr="00036837" w:rsidRDefault="003C41D5" w:rsidP="003C41D5">
      <w:pPr>
        <w:ind w:left="2880" w:firstLine="720"/>
        <w:rPr>
          <w:rFonts w:cs="Times New Roman"/>
          <w:sz w:val="24"/>
        </w:rPr>
      </w:pPr>
      <w:r w:rsidRPr="00036837">
        <w:rPr>
          <w:rFonts w:cs="Times New Roman"/>
          <w:sz w:val="24"/>
        </w:rPr>
        <w:t>__________________________________________      ____________</w:t>
      </w:r>
    </w:p>
    <w:p w14:paraId="4358CC09" w14:textId="77777777" w:rsidR="003C41D5" w:rsidRPr="00036837" w:rsidRDefault="003C41D5" w:rsidP="003C41D5">
      <w:pPr>
        <w:rPr>
          <w:rFonts w:cs="Times New Roman"/>
          <w:sz w:val="24"/>
        </w:rPr>
      </w:pPr>
      <w:r w:rsidRPr="00036837">
        <w:rPr>
          <w:rFonts w:cs="Times New Roman"/>
          <w:sz w:val="24"/>
        </w:rPr>
        <w:tab/>
      </w:r>
      <w:r w:rsidRPr="00036837">
        <w:rPr>
          <w:rFonts w:cs="Times New Roman"/>
          <w:sz w:val="24"/>
        </w:rPr>
        <w:tab/>
      </w:r>
      <w:r w:rsidRPr="00036837">
        <w:rPr>
          <w:rFonts w:cs="Times New Roman"/>
          <w:sz w:val="24"/>
        </w:rPr>
        <w:tab/>
      </w:r>
      <w:r w:rsidRPr="00036837">
        <w:rPr>
          <w:rFonts w:cs="Times New Roman"/>
          <w:sz w:val="24"/>
        </w:rPr>
        <w:tab/>
      </w:r>
      <w:r w:rsidRPr="00036837">
        <w:rPr>
          <w:rFonts w:cs="Times New Roman"/>
          <w:sz w:val="24"/>
        </w:rPr>
        <w:tab/>
        <w:t>Signature</w:t>
      </w:r>
      <w:r w:rsidRPr="00036837">
        <w:rPr>
          <w:rFonts w:cs="Times New Roman"/>
          <w:sz w:val="24"/>
        </w:rPr>
        <w:tab/>
      </w:r>
      <w:r w:rsidRPr="00036837">
        <w:rPr>
          <w:rFonts w:cs="Times New Roman"/>
          <w:sz w:val="24"/>
        </w:rPr>
        <w:tab/>
      </w:r>
      <w:r w:rsidRPr="00036837">
        <w:rPr>
          <w:rFonts w:cs="Times New Roman"/>
          <w:sz w:val="24"/>
        </w:rPr>
        <w:tab/>
      </w:r>
      <w:r w:rsidRPr="00036837">
        <w:rPr>
          <w:rFonts w:cs="Times New Roman"/>
          <w:sz w:val="24"/>
        </w:rPr>
        <w:tab/>
      </w:r>
      <w:r w:rsidRPr="00036837">
        <w:rPr>
          <w:rFonts w:cs="Times New Roman"/>
          <w:sz w:val="24"/>
        </w:rPr>
        <w:tab/>
      </w:r>
      <w:r w:rsidRPr="00036837">
        <w:rPr>
          <w:rFonts w:cs="Times New Roman"/>
          <w:sz w:val="24"/>
        </w:rPr>
        <w:tab/>
        <w:t xml:space="preserve">              Date</w:t>
      </w:r>
    </w:p>
    <w:p w14:paraId="4098564D" w14:textId="77777777" w:rsidR="003C41D5" w:rsidRPr="00036837" w:rsidRDefault="003C41D5" w:rsidP="003C41D5">
      <w:pPr>
        <w:rPr>
          <w:rFonts w:cs="Times New Roman"/>
          <w:sz w:val="24"/>
        </w:rPr>
      </w:pPr>
    </w:p>
    <w:p w14:paraId="2F33AA6E" w14:textId="77777777" w:rsidR="003C41D5" w:rsidRPr="00036837" w:rsidRDefault="003C41D5" w:rsidP="003C41D5">
      <w:pPr>
        <w:rPr>
          <w:rFonts w:cs="Times New Roman"/>
          <w:sz w:val="24"/>
        </w:rPr>
      </w:pPr>
    </w:p>
    <w:p w14:paraId="6C1E0B5C" w14:textId="77777777" w:rsidR="003C41D5" w:rsidRPr="00036837" w:rsidRDefault="003C41D5" w:rsidP="003C41D5">
      <w:pPr>
        <w:rPr>
          <w:rFonts w:cs="Times New Roman"/>
          <w:sz w:val="24"/>
        </w:rPr>
      </w:pPr>
      <w:r w:rsidRPr="00036837">
        <w:rPr>
          <w:rFonts w:cs="Times New Roman"/>
          <w:sz w:val="24"/>
        </w:rPr>
        <w:tab/>
      </w:r>
      <w:r w:rsidRPr="00036837">
        <w:rPr>
          <w:rFonts w:cs="Times New Roman"/>
          <w:sz w:val="24"/>
        </w:rPr>
        <w:tab/>
      </w:r>
      <w:r w:rsidRPr="00036837">
        <w:rPr>
          <w:rFonts w:cs="Times New Roman"/>
          <w:sz w:val="24"/>
        </w:rPr>
        <w:tab/>
        <w:t>Print Name:  ___________________________________</w:t>
      </w:r>
    </w:p>
    <w:p w14:paraId="57A6BA9D" w14:textId="77777777" w:rsidR="003C41D5" w:rsidRPr="00036837" w:rsidRDefault="003C41D5" w:rsidP="003C41D5">
      <w:pPr>
        <w:rPr>
          <w:rFonts w:cs="Times New Roman"/>
          <w:sz w:val="24"/>
        </w:rPr>
      </w:pPr>
    </w:p>
    <w:p w14:paraId="3251EBFB" w14:textId="77777777" w:rsidR="003C41D5" w:rsidRPr="00036837" w:rsidRDefault="003C41D5" w:rsidP="003C41D5">
      <w:pPr>
        <w:rPr>
          <w:rFonts w:cs="Times New Roman"/>
          <w:sz w:val="24"/>
        </w:rPr>
      </w:pPr>
    </w:p>
    <w:p w14:paraId="0BD6D8F3" w14:textId="77777777" w:rsidR="003C41D5" w:rsidRPr="00036837" w:rsidRDefault="003C41D5" w:rsidP="003C41D5">
      <w:pPr>
        <w:rPr>
          <w:rFonts w:cs="Times New Roman"/>
          <w:sz w:val="24"/>
        </w:rPr>
      </w:pPr>
      <w:r w:rsidRPr="00036837">
        <w:rPr>
          <w:rFonts w:cs="Times New Roman"/>
          <w:sz w:val="24"/>
        </w:rPr>
        <w:tab/>
      </w:r>
      <w:r w:rsidRPr="00036837">
        <w:rPr>
          <w:rFonts w:cs="Times New Roman"/>
          <w:sz w:val="24"/>
        </w:rPr>
        <w:tab/>
      </w:r>
      <w:r w:rsidRPr="00036837">
        <w:rPr>
          <w:rFonts w:cs="Times New Roman"/>
          <w:sz w:val="24"/>
        </w:rPr>
        <w:tab/>
        <w:t>Title:             ___________________________________</w:t>
      </w:r>
    </w:p>
    <w:p w14:paraId="4C4D90CF" w14:textId="77777777" w:rsidR="003C41D5" w:rsidRPr="00036837" w:rsidRDefault="003C41D5" w:rsidP="003C41D5">
      <w:pPr>
        <w:rPr>
          <w:rFonts w:cs="Times New Roman"/>
          <w:sz w:val="24"/>
        </w:rPr>
      </w:pPr>
    </w:p>
    <w:p w14:paraId="56B92752" w14:textId="77777777" w:rsidR="003C41D5" w:rsidRPr="00036837" w:rsidRDefault="003C41D5" w:rsidP="003C41D5">
      <w:pPr>
        <w:rPr>
          <w:rFonts w:cs="Times New Roman"/>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90"/>
      </w:tblGrid>
      <w:tr w:rsidR="003C41D5" w:rsidRPr="00036837" w14:paraId="111642FE" w14:textId="77777777" w:rsidTr="000C3669">
        <w:trPr>
          <w:trHeight w:val="360"/>
        </w:trPr>
        <w:tc>
          <w:tcPr>
            <w:tcW w:w="14390" w:type="dxa"/>
            <w:shd w:val="clear" w:color="auto" w:fill="A6A6A6" w:themeFill="background1" w:themeFillShade="A6"/>
            <w:vAlign w:val="center"/>
          </w:tcPr>
          <w:p w14:paraId="182651A1" w14:textId="77777777" w:rsidR="003C41D5" w:rsidRPr="00036837" w:rsidRDefault="003C41D5" w:rsidP="000C3669">
            <w:pPr>
              <w:spacing w:before="40" w:after="40"/>
              <w:jc w:val="center"/>
              <w:rPr>
                <w:rFonts w:cs="Times New Roman"/>
                <w:sz w:val="24"/>
              </w:rPr>
            </w:pPr>
            <w:r w:rsidRPr="00036837">
              <w:rPr>
                <w:rFonts w:cs="Times New Roman"/>
                <w:color w:val="FFFFFF" w:themeColor="background1"/>
                <w:sz w:val="24"/>
              </w:rPr>
              <w:t>DO NOT COMPLETE THIS SECTION – For Internal Use Only</w:t>
            </w:r>
          </w:p>
        </w:tc>
      </w:tr>
      <w:tr w:rsidR="003C41D5" w:rsidRPr="00036837" w14:paraId="1AFA14DC" w14:textId="77777777" w:rsidTr="000C3669">
        <w:trPr>
          <w:trHeight w:val="360"/>
        </w:trPr>
        <w:tc>
          <w:tcPr>
            <w:tcW w:w="14390" w:type="dxa"/>
            <w:shd w:val="clear" w:color="auto" w:fill="F2F2F2" w:themeFill="background1" w:themeFillShade="F2"/>
            <w:vAlign w:val="center"/>
          </w:tcPr>
          <w:p w14:paraId="1E14B1EA" w14:textId="77777777" w:rsidR="003C41D5" w:rsidRPr="00036837" w:rsidRDefault="003C41D5" w:rsidP="000C3669">
            <w:pPr>
              <w:spacing w:before="40" w:after="40"/>
              <w:rPr>
                <w:rFonts w:cs="Times New Roman"/>
                <w:sz w:val="24"/>
              </w:rPr>
            </w:pPr>
            <w:r w:rsidRPr="00036837">
              <w:rPr>
                <w:rFonts w:cs="Times New Roman"/>
                <w:sz w:val="24"/>
              </w:rPr>
              <w:lastRenderedPageBreak/>
              <w:t>Are any changes recommended to either the AKIA or ARIA</w:t>
            </w:r>
            <w:r w:rsidRPr="00036837">
              <w:rPr>
                <w:rFonts w:cs="Times New Roman"/>
                <w:color w:val="FF0000"/>
                <w:sz w:val="24"/>
              </w:rPr>
              <w:t xml:space="preserve"> </w:t>
            </w:r>
            <w:r w:rsidRPr="00036837">
              <w:rPr>
                <w:rFonts w:cs="Times New Roman"/>
                <w:sz w:val="24"/>
              </w:rPr>
              <w:t xml:space="preserve">due to this project?    Yes  </w:t>
            </w:r>
            <w:sdt>
              <w:sdtPr>
                <w:rPr>
                  <w:rFonts w:cs="Times New Roman"/>
                  <w:sz w:val="24"/>
                </w:rPr>
                <w:id w:val="1185637367"/>
                <w14:checkbox>
                  <w14:checked w14:val="0"/>
                  <w14:checkedState w14:val="2612" w14:font="MS Gothic"/>
                  <w14:uncheckedState w14:val="2610" w14:font="MS Gothic"/>
                </w14:checkbox>
              </w:sdtPr>
              <w:sdtEndPr/>
              <w:sdtContent>
                <w:r w:rsidRPr="00036837">
                  <w:rPr>
                    <w:rFonts w:ascii="Segoe UI Symbol" w:eastAsia="MS Gothic" w:hAnsi="Segoe UI Symbol" w:cs="Segoe UI Symbol"/>
                    <w:sz w:val="24"/>
                  </w:rPr>
                  <w:t>☐</w:t>
                </w:r>
              </w:sdtContent>
            </w:sdt>
            <w:r w:rsidRPr="00036837">
              <w:rPr>
                <w:rFonts w:cs="Times New Roman"/>
                <w:sz w:val="24"/>
              </w:rPr>
              <w:t xml:space="preserve">   No  </w:t>
            </w:r>
            <w:sdt>
              <w:sdtPr>
                <w:rPr>
                  <w:rFonts w:cs="Times New Roman"/>
                  <w:sz w:val="24"/>
                </w:rPr>
                <w:id w:val="-513618779"/>
                <w14:checkbox>
                  <w14:checked w14:val="0"/>
                  <w14:checkedState w14:val="2612" w14:font="MS Gothic"/>
                  <w14:uncheckedState w14:val="2610" w14:font="MS Gothic"/>
                </w14:checkbox>
              </w:sdtPr>
              <w:sdtEndPr/>
              <w:sdtContent>
                <w:r w:rsidRPr="00036837">
                  <w:rPr>
                    <w:rFonts w:ascii="Segoe UI Symbol" w:eastAsia="MS Gothic" w:hAnsi="Segoe UI Symbol" w:cs="Segoe UI Symbol"/>
                    <w:sz w:val="24"/>
                  </w:rPr>
                  <w:t>☐</w:t>
                </w:r>
              </w:sdtContent>
            </w:sdt>
          </w:p>
        </w:tc>
      </w:tr>
      <w:tr w:rsidR="003C41D5" w:rsidRPr="00036837" w14:paraId="7CF9704F" w14:textId="77777777" w:rsidTr="000C3669">
        <w:trPr>
          <w:trHeight w:val="360"/>
        </w:trPr>
        <w:tc>
          <w:tcPr>
            <w:tcW w:w="14390" w:type="dxa"/>
            <w:shd w:val="clear" w:color="auto" w:fill="F2F2F2" w:themeFill="background1" w:themeFillShade="F2"/>
            <w:vAlign w:val="center"/>
          </w:tcPr>
          <w:p w14:paraId="06FEEDE7" w14:textId="77777777" w:rsidR="003C41D5" w:rsidRPr="00036837" w:rsidRDefault="003C41D5" w:rsidP="000C3669">
            <w:pPr>
              <w:spacing w:before="40" w:after="40"/>
              <w:rPr>
                <w:rFonts w:cs="Times New Roman"/>
                <w:sz w:val="24"/>
              </w:rPr>
            </w:pPr>
            <w:r w:rsidRPr="00036837">
              <w:rPr>
                <w:rFonts w:cs="Times New Roman"/>
                <w:sz w:val="24"/>
              </w:rPr>
              <w:t xml:space="preserve">     If yes, provide detail:</w:t>
            </w:r>
          </w:p>
        </w:tc>
      </w:tr>
      <w:tr w:rsidR="003C41D5" w:rsidRPr="00036837" w14:paraId="7B4B549C" w14:textId="77777777" w:rsidTr="000C3669">
        <w:trPr>
          <w:trHeight w:val="360"/>
        </w:trPr>
        <w:tc>
          <w:tcPr>
            <w:tcW w:w="14390" w:type="dxa"/>
            <w:shd w:val="clear" w:color="auto" w:fill="F2F2F2" w:themeFill="background1" w:themeFillShade="F2"/>
            <w:vAlign w:val="center"/>
          </w:tcPr>
          <w:p w14:paraId="08568C26" w14:textId="77777777" w:rsidR="003C41D5" w:rsidRPr="00036837" w:rsidRDefault="003C41D5" w:rsidP="000C3669">
            <w:pPr>
              <w:spacing w:before="40" w:after="40"/>
              <w:rPr>
                <w:rFonts w:cs="Times New Roman"/>
                <w:sz w:val="24"/>
              </w:rPr>
            </w:pPr>
            <w:r w:rsidRPr="00036837">
              <w:rPr>
                <w:rFonts w:cs="Times New Roman"/>
                <w:sz w:val="24"/>
              </w:rPr>
              <w:t xml:space="preserve">Is a Systems Engineering Analysis required?     Yes  </w:t>
            </w:r>
            <w:sdt>
              <w:sdtPr>
                <w:rPr>
                  <w:rFonts w:cs="Times New Roman"/>
                  <w:sz w:val="24"/>
                </w:rPr>
                <w:id w:val="-1750340551"/>
                <w14:checkbox>
                  <w14:checked w14:val="0"/>
                  <w14:checkedState w14:val="2612" w14:font="MS Gothic"/>
                  <w14:uncheckedState w14:val="2610" w14:font="MS Gothic"/>
                </w14:checkbox>
              </w:sdtPr>
              <w:sdtEndPr/>
              <w:sdtContent>
                <w:r w:rsidRPr="00036837">
                  <w:rPr>
                    <w:rFonts w:ascii="Segoe UI Symbol" w:eastAsia="MS Gothic" w:hAnsi="Segoe UI Symbol" w:cs="Segoe UI Symbol"/>
                    <w:sz w:val="24"/>
                  </w:rPr>
                  <w:t>☐</w:t>
                </w:r>
              </w:sdtContent>
            </w:sdt>
            <w:r w:rsidRPr="00036837">
              <w:rPr>
                <w:rFonts w:cs="Times New Roman"/>
                <w:sz w:val="24"/>
              </w:rPr>
              <w:t xml:space="preserve">   No  </w:t>
            </w:r>
            <w:sdt>
              <w:sdtPr>
                <w:rPr>
                  <w:rFonts w:cs="Times New Roman"/>
                  <w:sz w:val="24"/>
                </w:rPr>
                <w:id w:val="-1053150529"/>
                <w14:checkbox>
                  <w14:checked w14:val="0"/>
                  <w14:checkedState w14:val="2612" w14:font="MS Gothic"/>
                  <w14:uncheckedState w14:val="2610" w14:font="MS Gothic"/>
                </w14:checkbox>
              </w:sdtPr>
              <w:sdtEndPr/>
              <w:sdtContent>
                <w:r w:rsidRPr="00036837">
                  <w:rPr>
                    <w:rFonts w:ascii="Segoe UI Symbol" w:eastAsia="MS Gothic" w:hAnsi="Segoe UI Symbol" w:cs="Segoe UI Symbol"/>
                    <w:sz w:val="24"/>
                  </w:rPr>
                  <w:t>☐</w:t>
                </w:r>
              </w:sdtContent>
            </w:sdt>
          </w:p>
        </w:tc>
      </w:tr>
      <w:tr w:rsidR="003C41D5" w:rsidRPr="00036837" w14:paraId="72CBAE32" w14:textId="77777777" w:rsidTr="000C3669">
        <w:trPr>
          <w:trHeight w:val="360"/>
        </w:trPr>
        <w:tc>
          <w:tcPr>
            <w:tcW w:w="14390" w:type="dxa"/>
            <w:shd w:val="clear" w:color="auto" w:fill="A6A6A6" w:themeFill="background1" w:themeFillShade="A6"/>
            <w:vAlign w:val="center"/>
          </w:tcPr>
          <w:p w14:paraId="13F9D777" w14:textId="77777777" w:rsidR="003C41D5" w:rsidRPr="00036837" w:rsidRDefault="003C41D5" w:rsidP="000C3669">
            <w:pPr>
              <w:spacing w:before="40" w:after="40"/>
              <w:jc w:val="center"/>
              <w:rPr>
                <w:rFonts w:cs="Times New Roman"/>
                <w:sz w:val="24"/>
              </w:rPr>
            </w:pPr>
            <w:r w:rsidRPr="00036837">
              <w:rPr>
                <w:rFonts w:cs="Times New Roman"/>
                <w:color w:val="FFFFFF" w:themeColor="background1"/>
                <w:sz w:val="24"/>
              </w:rPr>
              <w:t>To be Completed by the ITS Coordinator</w:t>
            </w:r>
          </w:p>
        </w:tc>
      </w:tr>
    </w:tbl>
    <w:p w14:paraId="3F03840B" w14:textId="06F363A7" w:rsidR="003C41D5" w:rsidRPr="00036837" w:rsidRDefault="003C41D5" w:rsidP="00D62ED9">
      <w:pPr>
        <w:rPr>
          <w:rFonts w:cs="Times New Roman"/>
          <w:sz w:val="24"/>
        </w:rPr>
        <w:sectPr w:rsidR="003C41D5" w:rsidRPr="00036837" w:rsidSect="007360F5">
          <w:headerReference w:type="default" r:id="rId19"/>
          <w:footerReference w:type="default" r:id="rId20"/>
          <w:footerReference w:type="first" r:id="rId21"/>
          <w:pgSz w:w="15840" w:h="12240" w:orient="landscape" w:code="1"/>
          <w:pgMar w:top="540" w:right="720" w:bottom="720" w:left="720" w:header="720" w:footer="720" w:gutter="0"/>
          <w:cols w:space="720"/>
          <w:docGrid w:linePitch="299"/>
        </w:sectPr>
      </w:pPr>
    </w:p>
    <w:p w14:paraId="7EB2FCFC" w14:textId="7B054E1B" w:rsidR="009F5260" w:rsidRPr="00036837" w:rsidRDefault="009F5260" w:rsidP="009F5260">
      <w:pPr>
        <w:jc w:val="center"/>
        <w:rPr>
          <w:rFonts w:cs="Times New Roman"/>
          <w:b/>
          <w:sz w:val="28"/>
          <w:szCs w:val="32"/>
        </w:rPr>
      </w:pPr>
      <w:r w:rsidRPr="00036837">
        <w:rPr>
          <w:rFonts w:cs="Times New Roman"/>
          <w:noProof/>
        </w:rPr>
        <w:lastRenderedPageBreak/>
        <w:drawing>
          <wp:anchor distT="0" distB="0" distL="114300" distR="114300" simplePos="0" relativeHeight="251695104" behindDoc="0" locked="0" layoutInCell="1" allowOverlap="1" wp14:anchorId="7DAA05F1" wp14:editId="34B41138">
            <wp:simplePos x="0" y="0"/>
            <wp:positionH relativeFrom="column">
              <wp:posOffset>392430</wp:posOffset>
            </wp:positionH>
            <wp:positionV relativeFrom="paragraph">
              <wp:posOffset>-116205</wp:posOffset>
            </wp:positionV>
            <wp:extent cx="307340" cy="839470"/>
            <wp:effectExtent l="0" t="0" r="0" b="0"/>
            <wp:wrapNone/>
            <wp:docPr id="2" name="Picture 2" descr="iway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ways_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7340" cy="8394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6837">
        <w:rPr>
          <w:rFonts w:cs="Times New Roman"/>
          <w:b/>
          <w:sz w:val="28"/>
          <w:szCs w:val="32"/>
        </w:rPr>
        <w:t xml:space="preserve">Statewide Alaska Iways Architecture (AKIA) and </w:t>
      </w:r>
    </w:p>
    <w:p w14:paraId="33A05B4A" w14:textId="77777777" w:rsidR="009F5260" w:rsidRPr="00036837" w:rsidRDefault="009F5260" w:rsidP="009F5260">
      <w:pPr>
        <w:jc w:val="center"/>
        <w:rPr>
          <w:rFonts w:cs="Times New Roman"/>
          <w:b/>
          <w:sz w:val="28"/>
          <w:szCs w:val="32"/>
        </w:rPr>
      </w:pPr>
      <w:r w:rsidRPr="00036837">
        <w:rPr>
          <w:rFonts w:cs="Times New Roman"/>
          <w:b/>
          <w:sz w:val="28"/>
          <w:szCs w:val="32"/>
        </w:rPr>
        <w:t xml:space="preserve">Anchorage Regional ITS Architecture (ARIA) </w:t>
      </w:r>
    </w:p>
    <w:p w14:paraId="29DAF695" w14:textId="77777777" w:rsidR="009F5260" w:rsidRPr="00036837" w:rsidRDefault="009F5260" w:rsidP="009F5260">
      <w:pPr>
        <w:jc w:val="center"/>
        <w:rPr>
          <w:rFonts w:cs="Times New Roman"/>
          <w:b/>
          <w:sz w:val="36"/>
          <w:szCs w:val="32"/>
        </w:rPr>
      </w:pPr>
      <w:r w:rsidRPr="00036837">
        <w:rPr>
          <w:rFonts w:cs="Times New Roman"/>
          <w:b/>
          <w:sz w:val="36"/>
          <w:szCs w:val="32"/>
        </w:rPr>
        <w:t>Systems Engineering Checklist &amp; Instructions</w:t>
      </w:r>
    </w:p>
    <w:p w14:paraId="50327DA8" w14:textId="77777777" w:rsidR="009F5260" w:rsidRPr="00036837" w:rsidRDefault="009F5260" w:rsidP="009F5260">
      <w:pPr>
        <w:rPr>
          <w:rFonts w:cs="Times New Roman"/>
        </w:rPr>
      </w:pPr>
    </w:p>
    <w:p w14:paraId="3C0B7378" w14:textId="77777777" w:rsidR="009F5260" w:rsidRPr="000C3669" w:rsidRDefault="009F5260" w:rsidP="000C3669">
      <w:pPr>
        <w:spacing w:after="120"/>
        <w:contextualSpacing w:val="0"/>
        <w:rPr>
          <w:rFonts w:cs="Times New Roman"/>
          <w:b/>
          <w:sz w:val="24"/>
          <w:szCs w:val="24"/>
          <w:u w:val="single" w:color="FFC000"/>
        </w:rPr>
      </w:pPr>
      <w:r w:rsidRPr="000C3669">
        <w:rPr>
          <w:rFonts w:cs="Times New Roman"/>
          <w:b/>
          <w:sz w:val="24"/>
          <w:szCs w:val="24"/>
          <w:u w:val="single" w:color="FFC000"/>
        </w:rPr>
        <w:t>Background</w:t>
      </w:r>
    </w:p>
    <w:p w14:paraId="1E59897A" w14:textId="77777777" w:rsidR="009F5260" w:rsidRPr="00036837" w:rsidRDefault="009F5260" w:rsidP="000C3669">
      <w:r w:rsidRPr="00036837">
        <w:t xml:space="preserve">On January 8, 2001, the Final Rule on Intelligent Transportation Systems (ITS) Architecture and Standards Conformity (Final Rule) and the Final Policy on Architecture and Standards Conformity (Final Policy) were enacted by the FHWA and FTA respectively.  The Final Rule/Final Policy ensures that ITS projects or ITS elements within a project carried out using funds from the Highway Trust Fund including the Mass Transit Account conform to the National ITS Architecture and applicable ITS standards. </w:t>
      </w:r>
    </w:p>
    <w:p w14:paraId="4873A4F6" w14:textId="77777777" w:rsidR="00036837" w:rsidRDefault="00036837" w:rsidP="000C3669">
      <w:pPr>
        <w:rPr>
          <w:rFonts w:cs="Times New Roman"/>
        </w:rPr>
      </w:pPr>
    </w:p>
    <w:p w14:paraId="6BFBE0B7" w14:textId="77777777" w:rsidR="009F5260" w:rsidRPr="00036837" w:rsidRDefault="009F5260" w:rsidP="000C3669">
      <w:pPr>
        <w:rPr>
          <w:rFonts w:cs="Times New Roman"/>
        </w:rPr>
      </w:pPr>
      <w:r w:rsidRPr="00036837">
        <w:rPr>
          <w:rFonts w:cs="Times New Roman"/>
        </w:rPr>
        <w:t>The Final Rule requires that all ITS projects or ITS elements within a project that use Federal Funds be developed using a systems engineering analysis.  Section 23 CFR 940.11 specifies seven activities that are to be performed to accomplish a systems engineering analysis.  These seven activities are identified on the Systems Engineering (SE) Checklist in items 4 and 5.</w:t>
      </w:r>
    </w:p>
    <w:p w14:paraId="38E8ACB0" w14:textId="77777777" w:rsidR="009F5260" w:rsidRPr="00036837" w:rsidRDefault="009F5260" w:rsidP="000C3669">
      <w:pPr>
        <w:pStyle w:val="NormalWeb"/>
        <w:spacing w:after="120" w:afterAutospacing="0"/>
        <w:rPr>
          <w:b/>
          <w:u w:val="single" w:color="FFC000"/>
        </w:rPr>
      </w:pPr>
      <w:r w:rsidRPr="00036837">
        <w:rPr>
          <w:b/>
          <w:u w:val="single" w:color="FFC000"/>
        </w:rPr>
        <w:t>Determining Which Projects Require a Systems Engineering Checklist</w:t>
      </w:r>
    </w:p>
    <w:p w14:paraId="5135BE78" w14:textId="48537F4C" w:rsidR="009F5260" w:rsidRPr="00036837" w:rsidRDefault="009F5260" w:rsidP="000C3669">
      <w:r w:rsidRPr="00036837">
        <w:t xml:space="preserve">Project managers are required to complete a systems engineering analysis (SEA) for “...any project in whole or in part that funds the acquisition of technologies or systems of technologies, that provide or significantly contribute to the provision of one or more ITS </w:t>
      </w:r>
      <w:hyperlink r:id="rId22" w:history="1">
        <w:r w:rsidRPr="00036837">
          <w:rPr>
            <w:rStyle w:val="Hyperlink"/>
            <w:rFonts w:cs="Times New Roman"/>
          </w:rPr>
          <w:t>user services</w:t>
        </w:r>
      </w:hyperlink>
      <w:r w:rsidRPr="00036837">
        <w:t xml:space="preserve">, as defined in the </w:t>
      </w:r>
      <w:hyperlink r:id="rId23" w:history="1">
        <w:r w:rsidRPr="00036837">
          <w:rPr>
            <w:rStyle w:val="Hyperlink"/>
            <w:rFonts w:cs="Times New Roman"/>
          </w:rPr>
          <w:t>National ITS Architecture</w:t>
        </w:r>
      </w:hyperlink>
      <w:r w:rsidRPr="00036837">
        <w:t>.  In other words, an ITS project is any project that may provide an opportunity for integration at any point during its life.”  This applies to all projects or portions of projects.  Systems that stand alone, that are not and will not integrate with another system is not subject to a systems engineering analysis</w:t>
      </w:r>
      <w:r w:rsidR="000C3669">
        <w:t>.</w:t>
      </w:r>
    </w:p>
    <w:p w14:paraId="43A039D2" w14:textId="77777777" w:rsidR="000C3669" w:rsidRDefault="000C3669" w:rsidP="000C3669">
      <w:pPr>
        <w:rPr>
          <w:rFonts w:cs="Times New Roman"/>
        </w:rPr>
      </w:pPr>
    </w:p>
    <w:p w14:paraId="15D8D5F7" w14:textId="77777777" w:rsidR="009F5260" w:rsidRPr="00036837" w:rsidRDefault="009F5260" w:rsidP="000C3669">
      <w:pPr>
        <w:rPr>
          <w:rFonts w:cs="Times New Roman"/>
        </w:rPr>
      </w:pPr>
      <w:r w:rsidRPr="00036837">
        <w:rPr>
          <w:rFonts w:cs="Times New Roman"/>
        </w:rPr>
        <w:t xml:space="preserve">A project is a Non-Systems Engineering Project (NSE), and does not require the Systems Engineering Checklist to be filled out if the project: </w:t>
      </w:r>
    </w:p>
    <w:p w14:paraId="3A952C70" w14:textId="77777777" w:rsidR="009F5260" w:rsidRPr="00036837" w:rsidRDefault="009F5260" w:rsidP="009F5260">
      <w:pPr>
        <w:pStyle w:val="ListParagraph"/>
        <w:numPr>
          <w:ilvl w:val="0"/>
          <w:numId w:val="13"/>
        </w:numPr>
        <w:spacing w:after="0"/>
        <w:contextualSpacing w:val="0"/>
        <w:rPr>
          <w:rFonts w:cs="Times New Roman"/>
        </w:rPr>
      </w:pPr>
      <w:r w:rsidRPr="00036837">
        <w:rPr>
          <w:rFonts w:cs="Times New Roman"/>
        </w:rPr>
        <w:t xml:space="preserve">Does not include any ITS devices </w:t>
      </w:r>
    </w:p>
    <w:p w14:paraId="07D69803" w14:textId="77777777" w:rsidR="009F5260" w:rsidRPr="00036837" w:rsidRDefault="009F5260" w:rsidP="009F5260">
      <w:pPr>
        <w:pStyle w:val="ListParagraph"/>
        <w:numPr>
          <w:ilvl w:val="0"/>
          <w:numId w:val="13"/>
        </w:numPr>
        <w:spacing w:after="0"/>
        <w:contextualSpacing w:val="0"/>
        <w:rPr>
          <w:rFonts w:cs="Times New Roman"/>
        </w:rPr>
      </w:pPr>
      <w:r w:rsidRPr="00036837">
        <w:rPr>
          <w:rFonts w:cs="Times New Roman"/>
        </w:rPr>
        <w:t>Only includes signal system equipment upgrades, signal re-timing / coordination</w:t>
      </w:r>
    </w:p>
    <w:p w14:paraId="4E925DF7" w14:textId="77777777" w:rsidR="009F5260" w:rsidRPr="00036837" w:rsidRDefault="009F5260" w:rsidP="009F5260">
      <w:pPr>
        <w:pStyle w:val="ListParagraph"/>
        <w:numPr>
          <w:ilvl w:val="0"/>
          <w:numId w:val="13"/>
        </w:numPr>
        <w:spacing w:after="0"/>
        <w:contextualSpacing w:val="0"/>
        <w:rPr>
          <w:rFonts w:cs="Times New Roman"/>
        </w:rPr>
      </w:pPr>
      <w:r w:rsidRPr="00036837">
        <w:rPr>
          <w:rFonts w:cs="Times New Roman"/>
        </w:rPr>
        <w:t>Only includes stand-alone ITS devices that do not / will never communicate</w:t>
      </w:r>
    </w:p>
    <w:p w14:paraId="602BB361" w14:textId="77777777" w:rsidR="009F5260" w:rsidRPr="00036837" w:rsidRDefault="009F5260" w:rsidP="009F5260">
      <w:pPr>
        <w:pStyle w:val="ListParagraph"/>
        <w:numPr>
          <w:ilvl w:val="0"/>
          <w:numId w:val="13"/>
        </w:numPr>
        <w:spacing w:after="120"/>
        <w:contextualSpacing w:val="0"/>
        <w:rPr>
          <w:rFonts w:cs="Times New Roman"/>
        </w:rPr>
      </w:pPr>
      <w:r w:rsidRPr="00036837">
        <w:rPr>
          <w:rFonts w:cs="Times New Roman"/>
        </w:rPr>
        <w:t>Only include fiber or conduit</w:t>
      </w:r>
    </w:p>
    <w:p w14:paraId="078D8A9A" w14:textId="77777777" w:rsidR="009F5260" w:rsidRPr="00036837" w:rsidRDefault="009F5260" w:rsidP="000C3669">
      <w:pPr>
        <w:pStyle w:val="NormalWeb"/>
        <w:spacing w:after="200" w:afterAutospacing="0"/>
        <w:rPr>
          <w:b/>
          <w:u w:val="single" w:color="FFC000"/>
        </w:rPr>
      </w:pPr>
      <w:r w:rsidRPr="00036837">
        <w:rPr>
          <w:b/>
          <w:u w:val="single" w:color="FFC000"/>
        </w:rPr>
        <w:t>General Instructions for Completing the Systems Engineering (SE) Checklist</w:t>
      </w:r>
    </w:p>
    <w:p w14:paraId="5C0ADACF" w14:textId="77777777" w:rsidR="009F5260" w:rsidRPr="00036837" w:rsidRDefault="009F5260" w:rsidP="000C3669">
      <w:r w:rsidRPr="00036837">
        <w:t xml:space="preserve">Project managers are required to use the SE Checklist to demonstrate that their ITS project(s) or ITS element within a project were developed using a systems engineering approach.  For Alaska DOT&amp;PF projects, this checklist is a required Appendix to Design Study Report (DSR) for projects with ITS elements that require a DSR.  See section 480.4 of the Preconstruction Manual.  </w:t>
      </w:r>
    </w:p>
    <w:p w14:paraId="310E94FC" w14:textId="77777777" w:rsidR="000C3669" w:rsidRDefault="000C3669" w:rsidP="000C3669"/>
    <w:p w14:paraId="27791F20" w14:textId="77777777" w:rsidR="009F5260" w:rsidRPr="00036837" w:rsidRDefault="009F5260" w:rsidP="000C3669">
      <w:r w:rsidRPr="00036837">
        <w:t xml:space="preserve">The SE checklist can be found at </w:t>
      </w:r>
      <w:hyperlink r:id="rId24" w:history="1">
        <w:r w:rsidRPr="00036837">
          <w:rPr>
            <w:rStyle w:val="Hyperlink"/>
            <w:rFonts w:cs="Times New Roman"/>
          </w:rPr>
          <w:t>http://iways.alaska.gov</w:t>
        </w:r>
      </w:hyperlink>
      <w:r w:rsidRPr="00036837">
        <w:t xml:space="preserve"> or </w:t>
      </w:r>
      <w:hyperlink r:id="rId25" w:history="1">
        <w:r w:rsidRPr="00036837">
          <w:rPr>
            <w:rStyle w:val="Hyperlink"/>
            <w:rFonts w:cs="Times New Roman"/>
          </w:rPr>
          <w:t>http://web.dot.state.ak.us</w:t>
        </w:r>
      </w:hyperlink>
      <w:r w:rsidRPr="00036837">
        <w:t xml:space="preserve">.  </w:t>
      </w:r>
    </w:p>
    <w:p w14:paraId="177658FF" w14:textId="77777777" w:rsidR="000C3669" w:rsidRDefault="000C3669" w:rsidP="000C3669"/>
    <w:p w14:paraId="6CABE5FD" w14:textId="77777777" w:rsidR="009F5260" w:rsidRPr="00036837" w:rsidRDefault="009F5260" w:rsidP="000C3669">
      <w:r w:rsidRPr="00036837">
        <w:t>For larger projects, there may be separate documents that cover one or more of the systems engineering requirements.  In those cases, a summary of the relevant information should be included in the SE Checklist and the document should be referenced.  References should include:  the full name of the plan or document; date and year the document was prepared; and the heading/heading number of the section within the document where the information is provided</w:t>
      </w:r>
    </w:p>
    <w:p w14:paraId="3240F31F" w14:textId="77777777" w:rsidR="000C3669" w:rsidRDefault="000C3669" w:rsidP="000C3669"/>
    <w:p w14:paraId="19A3132C" w14:textId="77777777" w:rsidR="009F5260" w:rsidRPr="00036837" w:rsidRDefault="009F5260" w:rsidP="000C3669">
      <w:r w:rsidRPr="00036837">
        <w:lastRenderedPageBreak/>
        <w:t>If documents or plans do not exist for the necessary information, all the relevant information must be entered in the SE Checklist.  For minor or straightforward projects, the required information may only be one or two paragraphs for each of the seven required systems engineering elements.  For complex projects, documentation for some of the elements will likely be much longer and a separate document that can be attached to the checklist may be in order.</w:t>
      </w:r>
    </w:p>
    <w:p w14:paraId="00BBC6DB" w14:textId="77777777" w:rsidR="000C3669" w:rsidRDefault="000C3669" w:rsidP="000C3669"/>
    <w:p w14:paraId="202346FE" w14:textId="77777777" w:rsidR="009F5260" w:rsidRPr="00036837" w:rsidRDefault="009F5260" w:rsidP="000C3669">
      <w:r w:rsidRPr="00036837">
        <w:t>More detailed instructions for documenting each of the required systems engineering elements is provided in this package, on the pages following the checklist.</w:t>
      </w:r>
    </w:p>
    <w:p w14:paraId="0467471C" w14:textId="74BE9B21" w:rsidR="009F5260" w:rsidRPr="00036837" w:rsidRDefault="009F5260" w:rsidP="000C3669">
      <w:pPr>
        <w:pStyle w:val="NormalWeb"/>
        <w:spacing w:after="200" w:afterAutospacing="0"/>
      </w:pPr>
      <w:r w:rsidRPr="00036837">
        <w:rPr>
          <w:b/>
          <w:u w:val="single" w:color="FFC000"/>
        </w:rPr>
        <w:t>Questions?</w:t>
      </w:r>
      <w:r w:rsidRPr="00036837">
        <w:tab/>
      </w:r>
    </w:p>
    <w:p w14:paraId="091F9F91" w14:textId="11114171" w:rsidR="009F5260" w:rsidRPr="000C3669" w:rsidRDefault="009F5260" w:rsidP="009F5260">
      <w:pPr>
        <w:pStyle w:val="NormalWeb"/>
        <w:spacing w:before="120" w:beforeAutospacing="0"/>
        <w:ind w:left="1440"/>
        <w:rPr>
          <w:sz w:val="22"/>
          <w:szCs w:val="22"/>
        </w:rPr>
      </w:pPr>
      <w:r w:rsidRPr="000C3669">
        <w:rPr>
          <w:b/>
          <w:sz w:val="22"/>
          <w:szCs w:val="22"/>
        </w:rPr>
        <w:t>Alaska DOT&amp;PF, ISSD/GES</w:t>
      </w:r>
      <w:r w:rsidRPr="000C3669">
        <w:rPr>
          <w:sz w:val="22"/>
          <w:szCs w:val="22"/>
        </w:rPr>
        <w:br/>
        <w:t>Lisa Idell-Sassi, ITS Coordin</w:t>
      </w:r>
      <w:r w:rsidR="000C3669" w:rsidRPr="000C3669">
        <w:rPr>
          <w:sz w:val="22"/>
          <w:szCs w:val="22"/>
        </w:rPr>
        <w:t>ator</w:t>
      </w:r>
      <w:r w:rsidR="000C3669" w:rsidRPr="000C3669">
        <w:rPr>
          <w:sz w:val="22"/>
          <w:szCs w:val="22"/>
        </w:rPr>
        <w:br/>
        <w:t>PH: (907) 465-8952</w:t>
      </w:r>
      <w:r w:rsidRPr="000C3669">
        <w:rPr>
          <w:sz w:val="22"/>
          <w:szCs w:val="22"/>
        </w:rPr>
        <w:br/>
        <w:t xml:space="preserve">EMAIL:  </w:t>
      </w:r>
      <w:hyperlink r:id="rId26" w:history="1">
        <w:r w:rsidRPr="000C3669">
          <w:rPr>
            <w:rStyle w:val="Hyperlink"/>
            <w:sz w:val="22"/>
            <w:szCs w:val="22"/>
          </w:rPr>
          <w:t>lisa.idell-sassi@alaska.gov</w:t>
        </w:r>
      </w:hyperlink>
      <w:r w:rsidRPr="000C3669">
        <w:rPr>
          <w:sz w:val="22"/>
          <w:szCs w:val="22"/>
        </w:rPr>
        <w:t xml:space="preserve"> </w:t>
      </w:r>
    </w:p>
    <w:p w14:paraId="1D393F77" w14:textId="77777777" w:rsidR="009F5260" w:rsidRPr="000C3669" w:rsidRDefault="009F5260" w:rsidP="009F5260">
      <w:pPr>
        <w:pStyle w:val="NormalWeb"/>
        <w:ind w:left="1440"/>
        <w:rPr>
          <w:sz w:val="22"/>
          <w:szCs w:val="22"/>
        </w:rPr>
      </w:pPr>
      <w:r w:rsidRPr="000C3669">
        <w:rPr>
          <w:b/>
          <w:sz w:val="22"/>
          <w:szCs w:val="22"/>
        </w:rPr>
        <w:t>Municipality of Anchorage</w:t>
      </w:r>
      <w:r w:rsidRPr="000C3669">
        <w:rPr>
          <w:b/>
          <w:sz w:val="22"/>
          <w:szCs w:val="22"/>
        </w:rPr>
        <w:br/>
      </w:r>
      <w:r w:rsidRPr="000C3669">
        <w:rPr>
          <w:sz w:val="22"/>
          <w:szCs w:val="22"/>
        </w:rPr>
        <w:t>Vivian Underwood</w:t>
      </w:r>
      <w:r w:rsidRPr="000C3669">
        <w:rPr>
          <w:sz w:val="22"/>
          <w:szCs w:val="22"/>
        </w:rPr>
        <w:br/>
        <w:t>PH: (907) 343-7995</w:t>
      </w:r>
      <w:r w:rsidRPr="000C3669">
        <w:rPr>
          <w:sz w:val="22"/>
          <w:szCs w:val="22"/>
        </w:rPr>
        <w:br/>
        <w:t>EMAIL:  UnderwoodVR@ci.anchorage.ak.us</w:t>
      </w:r>
    </w:p>
    <w:p w14:paraId="38447E24" w14:textId="77777777" w:rsidR="009F5260" w:rsidRPr="000C3669" w:rsidRDefault="009F5260" w:rsidP="009F5260">
      <w:pPr>
        <w:pStyle w:val="NormalWeb"/>
        <w:rPr>
          <w:sz w:val="22"/>
          <w:szCs w:val="22"/>
        </w:rPr>
      </w:pPr>
      <w:r w:rsidRPr="000C3669">
        <w:rPr>
          <w:sz w:val="22"/>
          <w:szCs w:val="22"/>
        </w:rPr>
        <w:tab/>
      </w:r>
      <w:r w:rsidRPr="000C3669">
        <w:rPr>
          <w:sz w:val="22"/>
          <w:szCs w:val="22"/>
        </w:rPr>
        <w:tab/>
      </w:r>
      <w:r w:rsidRPr="000C3669">
        <w:rPr>
          <w:b/>
          <w:sz w:val="22"/>
          <w:szCs w:val="22"/>
        </w:rPr>
        <w:t>Federal Highway Administration/Alaska Division</w:t>
      </w:r>
      <w:r w:rsidRPr="000C3669">
        <w:rPr>
          <w:sz w:val="22"/>
          <w:szCs w:val="22"/>
        </w:rPr>
        <w:br/>
      </w:r>
      <w:r w:rsidRPr="000C3669">
        <w:rPr>
          <w:sz w:val="22"/>
          <w:szCs w:val="22"/>
        </w:rPr>
        <w:tab/>
      </w:r>
      <w:r w:rsidRPr="000C3669">
        <w:rPr>
          <w:sz w:val="22"/>
          <w:szCs w:val="22"/>
        </w:rPr>
        <w:tab/>
        <w:t>John Lohrey</w:t>
      </w:r>
      <w:r w:rsidRPr="000C3669">
        <w:rPr>
          <w:sz w:val="22"/>
          <w:szCs w:val="22"/>
        </w:rPr>
        <w:br/>
      </w:r>
      <w:r w:rsidRPr="000C3669">
        <w:rPr>
          <w:sz w:val="22"/>
          <w:szCs w:val="22"/>
        </w:rPr>
        <w:tab/>
      </w:r>
      <w:r w:rsidRPr="000C3669">
        <w:rPr>
          <w:sz w:val="22"/>
          <w:szCs w:val="22"/>
        </w:rPr>
        <w:tab/>
        <w:t>PH: (907) 586-7428</w:t>
      </w:r>
      <w:r w:rsidRPr="000C3669">
        <w:rPr>
          <w:sz w:val="22"/>
          <w:szCs w:val="22"/>
        </w:rPr>
        <w:br/>
      </w:r>
      <w:r w:rsidRPr="000C3669">
        <w:rPr>
          <w:sz w:val="22"/>
          <w:szCs w:val="22"/>
        </w:rPr>
        <w:tab/>
      </w:r>
      <w:r w:rsidRPr="000C3669">
        <w:rPr>
          <w:sz w:val="22"/>
          <w:szCs w:val="22"/>
        </w:rPr>
        <w:tab/>
        <w:t xml:space="preserve">EMAIL: </w:t>
      </w:r>
      <w:hyperlink r:id="rId27" w:history="1">
        <w:r w:rsidRPr="000C3669">
          <w:rPr>
            <w:rStyle w:val="Hyperlink"/>
            <w:sz w:val="22"/>
            <w:szCs w:val="22"/>
          </w:rPr>
          <w:t>john.lohrey@dot.gov</w:t>
        </w:r>
      </w:hyperlink>
    </w:p>
    <w:p w14:paraId="36A7F09D" w14:textId="77777777" w:rsidR="009F5260" w:rsidRPr="00036837" w:rsidRDefault="009F5260" w:rsidP="009F5260">
      <w:pPr>
        <w:pStyle w:val="NormalWeb"/>
        <w:spacing w:after="0" w:afterAutospacing="0"/>
        <w:ind w:left="1440" w:hanging="1440"/>
        <w:rPr>
          <w:b/>
          <w:u w:val="single" w:color="FFC000"/>
        </w:rPr>
      </w:pPr>
      <w:r w:rsidRPr="00036837">
        <w:rPr>
          <w:b/>
          <w:u w:val="single" w:color="FFC000"/>
        </w:rPr>
        <w:t>Detailed Instructions for Completing the Systems Engineering Checklist</w:t>
      </w:r>
    </w:p>
    <w:p w14:paraId="63C68017" w14:textId="77777777" w:rsidR="009F5260" w:rsidRPr="00036837" w:rsidRDefault="009F5260" w:rsidP="000C3669">
      <w:pPr>
        <w:spacing w:afterLines="80" w:after="192"/>
        <w:contextualSpacing w:val="0"/>
        <w:rPr>
          <w:rFonts w:cs="Times New Roman"/>
        </w:rPr>
      </w:pPr>
      <w:r w:rsidRPr="00036837">
        <w:rPr>
          <w:rFonts w:cs="Times New Roman"/>
        </w:rPr>
        <w:t>The instructions below are numbered to correspond to the fields in the checklist form.</w:t>
      </w:r>
    </w:p>
    <w:p w14:paraId="512CD004" w14:textId="77777777" w:rsidR="009F5260" w:rsidRPr="00036837" w:rsidRDefault="009F5260" w:rsidP="000C3669">
      <w:pPr>
        <w:numPr>
          <w:ilvl w:val="0"/>
          <w:numId w:val="15"/>
        </w:numPr>
        <w:spacing w:afterLines="80" w:after="192"/>
        <w:contextualSpacing w:val="0"/>
        <w:rPr>
          <w:rFonts w:cs="Times New Roman"/>
        </w:rPr>
      </w:pPr>
      <w:r w:rsidRPr="00036837">
        <w:rPr>
          <w:rFonts w:cs="Times New Roman"/>
          <w:b/>
        </w:rPr>
        <w:t>Basic Information:</w:t>
      </w:r>
      <w:r w:rsidRPr="00036837">
        <w:rPr>
          <w:rFonts w:cs="Times New Roman"/>
        </w:rPr>
        <w:t xml:space="preserve">  The date of the form (1a) and project identification information (1b – 1i).</w:t>
      </w:r>
    </w:p>
    <w:p w14:paraId="3F35053E" w14:textId="77777777" w:rsidR="009F5260" w:rsidRPr="00036837" w:rsidRDefault="009F5260" w:rsidP="000C3669">
      <w:pPr>
        <w:numPr>
          <w:ilvl w:val="0"/>
          <w:numId w:val="15"/>
        </w:numPr>
        <w:spacing w:afterLines="80" w:after="192"/>
        <w:contextualSpacing w:val="0"/>
        <w:rPr>
          <w:rFonts w:cs="Times New Roman"/>
        </w:rPr>
      </w:pPr>
      <w:r w:rsidRPr="00036837">
        <w:rPr>
          <w:rFonts w:cs="Times New Roman"/>
          <w:b/>
        </w:rPr>
        <w:t>Brief Project Description:</w:t>
      </w:r>
      <w:r w:rsidRPr="00036837">
        <w:rPr>
          <w:rFonts w:cs="Times New Roman"/>
        </w:rPr>
        <w:t xml:space="preserve">  Information to convey the key project aspects.  </w:t>
      </w:r>
    </w:p>
    <w:p w14:paraId="7016E28E" w14:textId="77777777" w:rsidR="009F5260" w:rsidRPr="00036837" w:rsidRDefault="009F5260" w:rsidP="000C3669">
      <w:pPr>
        <w:numPr>
          <w:ilvl w:val="0"/>
          <w:numId w:val="15"/>
        </w:numPr>
        <w:spacing w:afterLines="80" w:after="192"/>
        <w:contextualSpacing w:val="0"/>
        <w:rPr>
          <w:rFonts w:cs="Times New Roman"/>
        </w:rPr>
      </w:pPr>
      <w:r w:rsidRPr="00036837">
        <w:rPr>
          <w:rFonts w:cs="Times New Roman"/>
          <w:b/>
        </w:rPr>
        <w:t>Project Controls:</w:t>
      </w:r>
      <w:r w:rsidRPr="00036837">
        <w:rPr>
          <w:rFonts w:cs="Times New Roman"/>
        </w:rPr>
        <w:t xml:space="preserve">  This series of questions covers items of particular importance for ITS projects.</w:t>
      </w:r>
    </w:p>
    <w:p w14:paraId="38FE42EB" w14:textId="77777777" w:rsidR="009F5260" w:rsidRPr="000C3669" w:rsidRDefault="009F5260" w:rsidP="000C3669">
      <w:pPr>
        <w:spacing w:afterLines="80" w:after="192"/>
        <w:ind w:left="720" w:hanging="360"/>
        <w:contextualSpacing w:val="0"/>
        <w:rPr>
          <w:rFonts w:cs="Times New Roman"/>
        </w:rPr>
      </w:pPr>
      <w:r w:rsidRPr="00036837">
        <w:rPr>
          <w:rFonts w:cs="Times New Roman"/>
          <w:b/>
        </w:rPr>
        <w:t xml:space="preserve">3a.  Major or Minor ITS Project – </w:t>
      </w:r>
      <w:r w:rsidRPr="00036837">
        <w:rPr>
          <w:rFonts w:cs="Times New Roman"/>
        </w:rPr>
        <w:t>All ITS projects require systems engineering analyses</w:t>
      </w:r>
      <w:r w:rsidRPr="00036837">
        <w:rPr>
          <w:rFonts w:cs="Times New Roman"/>
          <w:b/>
        </w:rPr>
        <w:t xml:space="preserve">.  </w:t>
      </w:r>
      <w:r w:rsidRPr="00036837">
        <w:rPr>
          <w:rFonts w:cs="Times New Roman"/>
        </w:rPr>
        <w:t xml:space="preserve">If all items in this Systems Engineering Checklist can be identified at 30% design, the project is considered a “minor” ITS project.  Otherwise, the project is considered a “major” ITS project and a formal System Engineering Analysis must be undertaken and a SE Checklist submitted to FHWA for approval.  Note: the SE Checklist must be filled out and testing and verification will need to occur during construction for both Major and Minor ITS </w:t>
      </w:r>
      <w:r w:rsidRPr="000C3669">
        <w:rPr>
          <w:rFonts w:cs="Times New Roman"/>
        </w:rPr>
        <w:t>projects.</w:t>
      </w:r>
    </w:p>
    <w:p w14:paraId="0D5A096A" w14:textId="77777777" w:rsidR="009F5260" w:rsidRPr="000C3669" w:rsidRDefault="009F5260" w:rsidP="000C3669">
      <w:pPr>
        <w:pStyle w:val="NormalWeb"/>
        <w:keepNext/>
        <w:numPr>
          <w:ilvl w:val="0"/>
          <w:numId w:val="15"/>
        </w:numPr>
        <w:spacing w:before="0" w:beforeAutospacing="0" w:afterLines="80" w:after="192" w:afterAutospacing="0"/>
        <w:rPr>
          <w:b/>
          <w:sz w:val="22"/>
          <w:szCs w:val="22"/>
        </w:rPr>
      </w:pPr>
      <w:r w:rsidRPr="000C3669">
        <w:rPr>
          <w:b/>
          <w:sz w:val="22"/>
          <w:szCs w:val="22"/>
        </w:rPr>
        <w:t>Documentation of Federal Systems Engineering Requirements</w:t>
      </w:r>
    </w:p>
    <w:p w14:paraId="5227EB64" w14:textId="77777777" w:rsidR="009F5260" w:rsidRPr="000C3669" w:rsidRDefault="009F5260" w:rsidP="000C3669">
      <w:pPr>
        <w:pStyle w:val="ListParagraph"/>
        <w:keepNext/>
        <w:numPr>
          <w:ilvl w:val="0"/>
          <w:numId w:val="11"/>
        </w:numPr>
        <w:spacing w:after="0"/>
        <w:contextualSpacing w:val="0"/>
        <w:rPr>
          <w:rFonts w:cs="Times New Roman"/>
        </w:rPr>
      </w:pPr>
      <w:r w:rsidRPr="000C3669">
        <w:rPr>
          <w:rFonts w:cs="Times New Roman"/>
        </w:rPr>
        <w:t xml:space="preserve">If documentation exists from previous projects and would apply to the current project without modification (for typical deployments, i.e. DMS signs), attach to the checklist or list where it is available.  </w:t>
      </w:r>
    </w:p>
    <w:p w14:paraId="607E4AE5" w14:textId="77777777" w:rsidR="009F5260" w:rsidRPr="000C3669" w:rsidRDefault="009F5260" w:rsidP="000C3669">
      <w:pPr>
        <w:pStyle w:val="ListParagraph"/>
        <w:numPr>
          <w:ilvl w:val="0"/>
          <w:numId w:val="11"/>
        </w:numPr>
        <w:spacing w:after="0"/>
        <w:contextualSpacing w:val="0"/>
        <w:rPr>
          <w:rFonts w:cs="Times New Roman"/>
        </w:rPr>
      </w:pPr>
      <w:r w:rsidRPr="000C3669">
        <w:rPr>
          <w:rFonts w:cs="Times New Roman"/>
        </w:rPr>
        <w:t>Note that some projects have multiple ITS elements, only some of which will have the required documentation.  Please check all that apply to the project.</w:t>
      </w:r>
    </w:p>
    <w:p w14:paraId="680C1EC9" w14:textId="77777777" w:rsidR="009F5260" w:rsidRPr="000C3669" w:rsidRDefault="009F5260" w:rsidP="000C3669">
      <w:pPr>
        <w:pStyle w:val="ListParagraph"/>
        <w:numPr>
          <w:ilvl w:val="0"/>
          <w:numId w:val="11"/>
        </w:numPr>
        <w:spacing w:afterLines="80" w:after="192"/>
        <w:contextualSpacing w:val="0"/>
        <w:rPr>
          <w:rFonts w:cs="Times New Roman"/>
        </w:rPr>
      </w:pPr>
      <w:r w:rsidRPr="000C3669">
        <w:rPr>
          <w:rFonts w:cs="Times New Roman"/>
        </w:rPr>
        <w:t xml:space="preserve">Responses can reference sections of the project’s DSR.  </w:t>
      </w:r>
    </w:p>
    <w:p w14:paraId="3405FEEE" w14:textId="77777777" w:rsidR="009F5260" w:rsidRPr="000C3669" w:rsidRDefault="009F5260" w:rsidP="001972D8">
      <w:pPr>
        <w:pStyle w:val="NormalWeb"/>
        <w:keepNext/>
        <w:keepLines/>
        <w:spacing w:before="0" w:beforeAutospacing="0" w:afterLines="80" w:after="192" w:afterAutospacing="0"/>
        <w:ind w:left="720" w:hanging="360"/>
        <w:rPr>
          <w:b/>
          <w:sz w:val="22"/>
          <w:szCs w:val="22"/>
        </w:rPr>
      </w:pPr>
      <w:r w:rsidRPr="000C3669">
        <w:rPr>
          <w:b/>
          <w:sz w:val="22"/>
          <w:szCs w:val="22"/>
        </w:rPr>
        <w:lastRenderedPageBreak/>
        <w:t>4a.  Identify participating agencies roles and responsibilities</w:t>
      </w:r>
    </w:p>
    <w:p w14:paraId="6511B83E" w14:textId="77777777" w:rsidR="009F5260" w:rsidRPr="000C3669" w:rsidRDefault="009F5260" w:rsidP="001972D8">
      <w:pPr>
        <w:pStyle w:val="NormalWeb"/>
        <w:keepNext/>
        <w:keepLines/>
        <w:spacing w:before="0" w:beforeAutospacing="0" w:afterLines="80" w:after="192" w:afterAutospacing="0"/>
        <w:ind w:left="720"/>
        <w:rPr>
          <w:sz w:val="22"/>
          <w:szCs w:val="22"/>
        </w:rPr>
      </w:pPr>
      <w:r w:rsidRPr="000C3669">
        <w:rPr>
          <w:sz w:val="22"/>
          <w:szCs w:val="22"/>
        </w:rPr>
        <w:t xml:space="preserve">Summarize and reference the document(s) that define agency roles and responsibilities as they pertain to ITS system design, purchase, installation, operation, maintenance, and modification.  Chapters 4 and 5 of the latest version of the AKIA and of the ARIA (Operational Concept and Interfaces and Information Exchanges respectively) may provide an initial starting point for satisfying this requirement.  Also, check to see if there is a project level or system concept of operations that might include discussion of participating roles and responsibilities.  </w:t>
      </w:r>
    </w:p>
    <w:p w14:paraId="73D5FCCF" w14:textId="77777777" w:rsidR="009F5260" w:rsidRPr="000C3669" w:rsidRDefault="009F5260" w:rsidP="000C3669">
      <w:pPr>
        <w:pStyle w:val="NormalWeb"/>
        <w:spacing w:before="0" w:beforeAutospacing="0" w:afterLines="80" w:after="192" w:afterAutospacing="0"/>
        <w:ind w:left="720"/>
        <w:rPr>
          <w:sz w:val="22"/>
          <w:szCs w:val="22"/>
        </w:rPr>
      </w:pPr>
      <w:r w:rsidRPr="000C3669">
        <w:rPr>
          <w:sz w:val="22"/>
          <w:szCs w:val="22"/>
        </w:rPr>
        <w:t>If there are no existing documents that define agency roles and responsibilities as they pertain to ITS system design, purchase, installation, operation, maintenance, and modification, then this section of the Systems Engineering Checklist should provide this description.</w:t>
      </w:r>
    </w:p>
    <w:p w14:paraId="73508CAE" w14:textId="77777777" w:rsidR="009F5260" w:rsidRPr="000C3669" w:rsidRDefault="009F5260" w:rsidP="000C3669">
      <w:pPr>
        <w:spacing w:afterLines="80" w:after="192"/>
        <w:ind w:left="720"/>
        <w:contextualSpacing w:val="0"/>
        <w:rPr>
          <w:rFonts w:cs="Times New Roman"/>
          <w:highlight w:val="yellow"/>
        </w:rPr>
      </w:pPr>
      <w:r w:rsidRPr="000C3669">
        <w:rPr>
          <w:rFonts w:cs="Times New Roman"/>
        </w:rPr>
        <w:t>Also list agreements that are either in place or are needed.</w:t>
      </w:r>
      <w:r w:rsidRPr="000C3669">
        <w:rPr>
          <w:rFonts w:cs="Times New Roman"/>
          <w:highlight w:val="yellow"/>
        </w:rPr>
        <w:t xml:space="preserve"> </w:t>
      </w:r>
    </w:p>
    <w:p w14:paraId="7431D63C" w14:textId="77777777" w:rsidR="009F5260" w:rsidRPr="000C3669" w:rsidRDefault="009F5260" w:rsidP="000C3669">
      <w:pPr>
        <w:pStyle w:val="NormalWeb"/>
        <w:spacing w:before="0" w:beforeAutospacing="0" w:afterLines="80" w:after="192" w:afterAutospacing="0"/>
        <w:ind w:left="720" w:hanging="360"/>
        <w:rPr>
          <w:b/>
          <w:sz w:val="22"/>
          <w:szCs w:val="22"/>
        </w:rPr>
      </w:pPr>
      <w:r w:rsidRPr="000C3669">
        <w:rPr>
          <w:b/>
          <w:sz w:val="22"/>
          <w:szCs w:val="22"/>
        </w:rPr>
        <w:t>4b.  Define Systems Requirements</w:t>
      </w:r>
    </w:p>
    <w:p w14:paraId="36F4B2B5" w14:textId="77777777" w:rsidR="009F5260" w:rsidRPr="000C3669" w:rsidRDefault="009F5260" w:rsidP="000C3669">
      <w:pPr>
        <w:pStyle w:val="NormalWeb"/>
        <w:spacing w:before="0" w:beforeAutospacing="0" w:afterLines="80" w:after="192" w:afterAutospacing="0"/>
        <w:ind w:left="720"/>
        <w:rPr>
          <w:sz w:val="22"/>
          <w:szCs w:val="22"/>
        </w:rPr>
      </w:pPr>
      <w:r w:rsidRPr="000C3669">
        <w:rPr>
          <w:sz w:val="22"/>
          <w:szCs w:val="22"/>
        </w:rPr>
        <w:t xml:space="preserve">Summarize and reference the documents(s) that define “what” the subject ITS project or element is required to do. This includes all items necessary to complete a fully operational system including hardware, software, installation, training, etc.   For many projects, there may be a formal requirements document that is developed.  For example, you might have a requirements list included with an RFP. If there is no existing requirements document, this section should identify high-level requirements for the project.  The ITS architecture provides high level requirements for each of the ITS elements included. If no other document provides more project specific requirements, those included in the ITS architecture provide a good starting point (see Appendix B in the architecture document for either the AKIA or ARIA). Please note that requirements are “what” statements.  They are later further developed into “how” statements (or specifications) during the design process.  Refer to the U.S. Department of Transportation report titled </w:t>
      </w:r>
      <w:hyperlink r:id="rId28" w:history="1">
        <w:r w:rsidRPr="000C3669">
          <w:rPr>
            <w:rStyle w:val="Hyperlink"/>
            <w:sz w:val="22"/>
            <w:szCs w:val="22"/>
          </w:rPr>
          <w:t>Developing Functional Requirements for ITS Projects</w:t>
        </w:r>
      </w:hyperlink>
      <w:r w:rsidRPr="000C3669">
        <w:rPr>
          <w:sz w:val="22"/>
          <w:szCs w:val="22"/>
        </w:rPr>
        <w:t xml:space="preserve"> for specific guidance on developing functional requirements.  </w:t>
      </w:r>
    </w:p>
    <w:p w14:paraId="6478ADC8" w14:textId="77777777" w:rsidR="009F5260" w:rsidRPr="000C3669" w:rsidRDefault="009F5260" w:rsidP="000C3669">
      <w:pPr>
        <w:pStyle w:val="NormalWeb"/>
        <w:keepNext/>
        <w:spacing w:before="0" w:beforeAutospacing="0" w:afterLines="80" w:after="192" w:afterAutospacing="0"/>
        <w:ind w:left="720" w:hanging="360"/>
        <w:rPr>
          <w:b/>
          <w:sz w:val="22"/>
          <w:szCs w:val="22"/>
        </w:rPr>
      </w:pPr>
      <w:r w:rsidRPr="000C3669">
        <w:rPr>
          <w:b/>
          <w:sz w:val="22"/>
          <w:szCs w:val="22"/>
        </w:rPr>
        <w:t>4c.  Analyze Alternative System Configurations and Technology Options to Meet Requirements</w:t>
      </w:r>
    </w:p>
    <w:p w14:paraId="04AFBE4E" w14:textId="77777777" w:rsidR="009F5260" w:rsidRPr="000C3669" w:rsidRDefault="009F5260" w:rsidP="000C3669">
      <w:pPr>
        <w:spacing w:afterLines="80" w:after="192"/>
        <w:ind w:left="720"/>
        <w:contextualSpacing w:val="0"/>
        <w:rPr>
          <w:rFonts w:cs="Times New Roman"/>
        </w:rPr>
      </w:pPr>
      <w:r w:rsidRPr="000C3669">
        <w:rPr>
          <w:rFonts w:cs="Times New Roman"/>
        </w:rPr>
        <w:t xml:space="preserve">Summarize and reference the document(s) that list the alternatives that were considered during the development of the ITS project or element.  Such a document should list strengths and weaknesses, technical feasibility, institutional compatibility, and life cycle costs of each alternative, and the preferred alternative.  If there is a project level or system concept of operations that covers this project, it should include an alternatives analysis that could be referenced here.  </w:t>
      </w:r>
    </w:p>
    <w:p w14:paraId="65247859" w14:textId="77777777" w:rsidR="009F5260" w:rsidRPr="000C3669" w:rsidRDefault="009F5260" w:rsidP="000C3669">
      <w:pPr>
        <w:spacing w:afterLines="80" w:after="192"/>
        <w:ind w:left="720"/>
        <w:contextualSpacing w:val="0"/>
        <w:rPr>
          <w:rFonts w:cs="Times New Roman"/>
        </w:rPr>
      </w:pPr>
      <w:r w:rsidRPr="000C3669">
        <w:rPr>
          <w:rFonts w:cs="Times New Roman"/>
        </w:rPr>
        <w:t>If there are no existing documents that list the alternatives that were considered, then this section of the Systems Engineering Checklist should provide this listing</w:t>
      </w:r>
      <w:r w:rsidRPr="000C3669" w:rsidDel="00174EE9">
        <w:rPr>
          <w:rFonts w:cs="Times New Roman"/>
        </w:rPr>
        <w:t>.</w:t>
      </w:r>
    </w:p>
    <w:p w14:paraId="4329C925" w14:textId="77777777" w:rsidR="009F5260" w:rsidRPr="000C3669" w:rsidRDefault="009F5260" w:rsidP="000C3669">
      <w:pPr>
        <w:pStyle w:val="NormalWeb"/>
        <w:spacing w:before="0" w:beforeAutospacing="0" w:afterLines="80" w:after="192" w:afterAutospacing="0"/>
        <w:ind w:left="720" w:hanging="360"/>
        <w:rPr>
          <w:b/>
          <w:sz w:val="22"/>
          <w:szCs w:val="22"/>
        </w:rPr>
      </w:pPr>
      <w:r w:rsidRPr="000C3669">
        <w:rPr>
          <w:b/>
          <w:sz w:val="22"/>
          <w:szCs w:val="22"/>
        </w:rPr>
        <w:t>4d.  Identify Procurement/ Contacting Options</w:t>
      </w:r>
    </w:p>
    <w:p w14:paraId="35166FFA" w14:textId="77777777" w:rsidR="009F5260" w:rsidRPr="000C3669" w:rsidRDefault="009F5260" w:rsidP="000C3669">
      <w:pPr>
        <w:pStyle w:val="NormalWeb"/>
        <w:spacing w:before="0" w:beforeAutospacing="0" w:afterLines="80" w:after="192" w:afterAutospacing="0"/>
        <w:ind w:left="720"/>
        <w:rPr>
          <w:sz w:val="22"/>
          <w:szCs w:val="22"/>
        </w:rPr>
      </w:pPr>
      <w:r w:rsidRPr="000C3669">
        <w:rPr>
          <w:sz w:val="22"/>
          <w:szCs w:val="22"/>
        </w:rPr>
        <w:t xml:space="preserve">Summarize and reference the document(s) that identify procurement options for the ITS project or element, or list the procurement method used on the Systems Engineering Checklist.  </w:t>
      </w:r>
    </w:p>
    <w:p w14:paraId="38D29400" w14:textId="77777777" w:rsidR="009F5260" w:rsidRPr="000C3669" w:rsidRDefault="009F5260" w:rsidP="000C3669">
      <w:pPr>
        <w:spacing w:afterLines="80" w:after="192"/>
        <w:ind w:left="720"/>
        <w:contextualSpacing w:val="0"/>
        <w:rPr>
          <w:rFonts w:cs="Times New Roman"/>
        </w:rPr>
      </w:pPr>
      <w:r w:rsidRPr="000C3669">
        <w:rPr>
          <w:rFonts w:cs="Times New Roman"/>
        </w:rPr>
        <w:t>If there are no existing documents that identify procurement options, then this section of the Systems Engineering Checklist should describe the procurement options.</w:t>
      </w:r>
    </w:p>
    <w:p w14:paraId="0184971A" w14:textId="77777777" w:rsidR="009F5260" w:rsidRPr="000C3669" w:rsidRDefault="009F5260" w:rsidP="000C3669">
      <w:pPr>
        <w:pStyle w:val="NormalWeb"/>
        <w:spacing w:before="0" w:beforeAutospacing="0" w:afterLines="80" w:after="192" w:afterAutospacing="0"/>
        <w:ind w:left="720" w:hanging="360"/>
        <w:rPr>
          <w:b/>
          <w:sz w:val="22"/>
          <w:szCs w:val="22"/>
        </w:rPr>
      </w:pPr>
      <w:r w:rsidRPr="000C3669">
        <w:rPr>
          <w:b/>
          <w:sz w:val="22"/>
          <w:szCs w:val="22"/>
        </w:rPr>
        <w:t>4e.  Identify Applicable ITS Standards that are being Implemented and Testing Procedures that will be used upon Project Implementation</w:t>
      </w:r>
    </w:p>
    <w:p w14:paraId="56A55E6A" w14:textId="77777777" w:rsidR="009F5260" w:rsidRPr="000C3669" w:rsidRDefault="009F5260" w:rsidP="000C3669">
      <w:pPr>
        <w:pStyle w:val="NormalWeb"/>
        <w:spacing w:before="0" w:beforeAutospacing="0" w:afterLines="80" w:after="192" w:afterAutospacing="0"/>
        <w:ind w:left="720"/>
        <w:rPr>
          <w:sz w:val="22"/>
          <w:szCs w:val="22"/>
        </w:rPr>
      </w:pPr>
      <w:r w:rsidRPr="000C3669">
        <w:rPr>
          <w:sz w:val="22"/>
          <w:szCs w:val="22"/>
        </w:rPr>
        <w:lastRenderedPageBreak/>
        <w:t xml:space="preserve">Summarize and reference the document(s) that identify the ITS standards that apply to new ITS projects or elements.  A list of standards applicable to projects identified in the AKIA and ARIA can be found in Appendix E (ITS Standards) of the respective architecture documents.  Depending on the elements of the new ITS project, additional ITS standards may have been approved since the initial development of the AKIA and ARIA.  Also, check to see if there is a project level or system concept of operations that might include a discussion of standards.  </w:t>
      </w:r>
    </w:p>
    <w:p w14:paraId="2123FB87" w14:textId="77777777" w:rsidR="009F5260" w:rsidRPr="000C3669" w:rsidRDefault="009F5260" w:rsidP="000C3669">
      <w:pPr>
        <w:spacing w:afterLines="80" w:after="192"/>
        <w:ind w:left="720"/>
        <w:contextualSpacing w:val="0"/>
        <w:rPr>
          <w:rFonts w:cs="Times New Roman"/>
        </w:rPr>
      </w:pPr>
      <w:r w:rsidRPr="000C3669">
        <w:rPr>
          <w:rFonts w:cs="Times New Roman"/>
        </w:rPr>
        <w:t>If there are no existing documents that identify the ITS standards that apply, then this section of the Systems Engineering Checklist should identify the applicable standards.</w:t>
      </w:r>
    </w:p>
    <w:p w14:paraId="7C752203" w14:textId="77777777" w:rsidR="009F5260" w:rsidRPr="000C3669" w:rsidRDefault="009F5260" w:rsidP="000C3669">
      <w:pPr>
        <w:pStyle w:val="NormalWeb"/>
        <w:tabs>
          <w:tab w:val="left" w:pos="360"/>
        </w:tabs>
        <w:spacing w:before="0" w:beforeAutospacing="0" w:afterLines="80" w:after="192" w:afterAutospacing="0"/>
        <w:ind w:left="720" w:hanging="360"/>
        <w:rPr>
          <w:b/>
          <w:sz w:val="22"/>
          <w:szCs w:val="22"/>
        </w:rPr>
      </w:pPr>
      <w:r w:rsidRPr="000C3669">
        <w:rPr>
          <w:b/>
          <w:sz w:val="22"/>
          <w:szCs w:val="22"/>
        </w:rPr>
        <w:t>4f.  Outline Procedures and Resources Necessary for Operations and Management of the System</w:t>
      </w:r>
    </w:p>
    <w:p w14:paraId="34A6C13B" w14:textId="77777777" w:rsidR="009F5260" w:rsidRPr="000C3669" w:rsidRDefault="009F5260" w:rsidP="000C3669">
      <w:pPr>
        <w:spacing w:afterLines="80" w:after="192"/>
        <w:ind w:left="720"/>
        <w:contextualSpacing w:val="0"/>
        <w:rPr>
          <w:rFonts w:cs="Times New Roman"/>
          <w:color w:val="800000"/>
        </w:rPr>
      </w:pPr>
      <w:r w:rsidRPr="000C3669">
        <w:rPr>
          <w:rFonts w:cs="Times New Roman"/>
        </w:rPr>
        <w:t xml:space="preserve">Summarize and reference the document(s) that identify the internal policies or procedures necessary to recognize and incorporate the new system into current operations and decision processes.  Resources that support continued operations, including staffing and training should also be referenced. </w:t>
      </w:r>
      <w:r w:rsidRPr="000C3669">
        <w:rPr>
          <w:rFonts w:cs="Times New Roman"/>
          <w:color w:val="800000"/>
        </w:rPr>
        <w:t xml:space="preserve"> </w:t>
      </w:r>
    </w:p>
    <w:p w14:paraId="7C4FBCE3" w14:textId="77777777" w:rsidR="009F5260" w:rsidRPr="000C3669" w:rsidRDefault="009F5260" w:rsidP="000C3669">
      <w:pPr>
        <w:spacing w:afterLines="80" w:after="192"/>
        <w:ind w:left="720"/>
        <w:contextualSpacing w:val="0"/>
        <w:rPr>
          <w:rFonts w:cs="Times New Roman"/>
        </w:rPr>
      </w:pPr>
      <w:r w:rsidRPr="000C3669">
        <w:rPr>
          <w:rFonts w:cs="Times New Roman"/>
        </w:rPr>
        <w:t>If there are no existing documents that identify the procedures and resources necessary to operate and manage the ITS elements of the project, then this section of the Systems Engineering Analysis form should identify the needed O&amp;M procedures and resources.</w:t>
      </w:r>
    </w:p>
    <w:p w14:paraId="1A0E431C" w14:textId="77777777" w:rsidR="009F5260" w:rsidRPr="000C3669" w:rsidRDefault="009F5260" w:rsidP="000C3669">
      <w:pPr>
        <w:pStyle w:val="NormalWeb"/>
        <w:numPr>
          <w:ilvl w:val="0"/>
          <w:numId w:val="14"/>
        </w:numPr>
        <w:spacing w:before="0" w:beforeAutospacing="0" w:afterLines="80" w:after="192" w:afterAutospacing="0"/>
        <w:ind w:left="360"/>
        <w:rPr>
          <w:b/>
          <w:sz w:val="22"/>
          <w:szCs w:val="22"/>
        </w:rPr>
      </w:pPr>
      <w:r w:rsidRPr="000C3669">
        <w:rPr>
          <w:b/>
          <w:sz w:val="22"/>
          <w:szCs w:val="22"/>
        </w:rPr>
        <w:t>Identify Portions of the Regional ITS or Statewide Iways Architecture being Implemented – Architecture Service Areas and ITS Elements</w:t>
      </w:r>
    </w:p>
    <w:p w14:paraId="3031395A" w14:textId="77777777" w:rsidR="009F5260" w:rsidRPr="000C3669" w:rsidRDefault="009F5260" w:rsidP="000C3669">
      <w:pPr>
        <w:pStyle w:val="NormalWeb"/>
        <w:spacing w:before="0" w:beforeAutospacing="0" w:afterLines="80" w:after="192" w:afterAutospacing="0"/>
        <w:ind w:left="360"/>
        <w:rPr>
          <w:sz w:val="22"/>
          <w:szCs w:val="22"/>
        </w:rPr>
      </w:pPr>
      <w:r w:rsidRPr="000C3669">
        <w:rPr>
          <w:sz w:val="22"/>
          <w:szCs w:val="22"/>
        </w:rPr>
        <w:t>Use the ARIA and/or AKIA service area tables depending on the project scope.</w:t>
      </w:r>
    </w:p>
    <w:p w14:paraId="6B7203AA" w14:textId="77777777" w:rsidR="009F5260" w:rsidRPr="000C3669" w:rsidRDefault="009F5260" w:rsidP="000C3669">
      <w:pPr>
        <w:pStyle w:val="NormalWeb"/>
        <w:spacing w:before="0" w:beforeAutospacing="0" w:afterLines="80" w:after="192" w:afterAutospacing="0"/>
        <w:ind w:left="360"/>
        <w:rPr>
          <w:sz w:val="22"/>
          <w:szCs w:val="22"/>
        </w:rPr>
      </w:pPr>
      <w:r w:rsidRPr="000C3669">
        <w:rPr>
          <w:sz w:val="22"/>
          <w:szCs w:val="22"/>
        </w:rPr>
        <w:t>Summarize and reference the document(s) that describe the new ITS project or elements and how they meet the functional needs of one or more of the ITS Service Areas identified in the ITS Architecture.  ITS elements are the basic building blocks of an architecture represented by a box in the architecture.  Some examples are specific field systems, centrally located systems, users of the system, or operators of the system.  ITS elements and information flows are grouped into Service Areas.</w:t>
      </w:r>
    </w:p>
    <w:p w14:paraId="10038606" w14:textId="77777777" w:rsidR="009F5260" w:rsidRPr="000C3669" w:rsidRDefault="009F5260" w:rsidP="000C3669">
      <w:pPr>
        <w:pStyle w:val="NormalWeb"/>
        <w:spacing w:before="0" w:beforeAutospacing="0" w:afterLines="80" w:after="192" w:afterAutospacing="0"/>
        <w:ind w:left="360"/>
        <w:rPr>
          <w:sz w:val="22"/>
          <w:szCs w:val="22"/>
        </w:rPr>
      </w:pPr>
      <w:r w:rsidRPr="000C3669">
        <w:rPr>
          <w:sz w:val="22"/>
          <w:szCs w:val="22"/>
        </w:rPr>
        <w:t>In both the AKIA and ARIA, Chapter 4 (Operational Concept) may provide an initial starting point for meeting this requirement.  The list of Elements can include a reference to attached copies of relevant Service Areas marked with the ITS elements and flows included in the project.  The following table lists the service areas and their corresponding sections in their ITS Architectures:</w:t>
      </w:r>
    </w:p>
    <w:tbl>
      <w:tblPr>
        <w:tblW w:w="8995" w:type="dxa"/>
        <w:tblInd w:w="345" w:type="dxa"/>
        <w:tblLayout w:type="fixed"/>
        <w:tblLook w:val="04A0" w:firstRow="1" w:lastRow="0" w:firstColumn="1" w:lastColumn="0" w:noHBand="0" w:noVBand="1"/>
      </w:tblPr>
      <w:tblGrid>
        <w:gridCol w:w="1800"/>
        <w:gridCol w:w="3960"/>
        <w:gridCol w:w="3235"/>
      </w:tblGrid>
      <w:tr w:rsidR="009F5260" w:rsidRPr="000C3669" w14:paraId="07E21DDE" w14:textId="77777777" w:rsidTr="001972D8">
        <w:trPr>
          <w:trHeight w:val="357"/>
          <w:tblHeader/>
        </w:trPr>
        <w:tc>
          <w:tcPr>
            <w:tcW w:w="1800" w:type="dxa"/>
            <w:tcBorders>
              <w:top w:val="single" w:sz="12" w:space="0" w:color="auto"/>
              <w:left w:val="single" w:sz="12" w:space="0" w:color="auto"/>
              <w:bottom w:val="single" w:sz="12" w:space="0" w:color="auto"/>
              <w:right w:val="single" w:sz="4" w:space="0" w:color="auto"/>
            </w:tcBorders>
            <w:shd w:val="clear" w:color="000000" w:fill="D9D9D9"/>
            <w:vAlign w:val="center"/>
          </w:tcPr>
          <w:p w14:paraId="723951FE" w14:textId="4296D6E5" w:rsidR="009F5260" w:rsidRPr="000C3669" w:rsidRDefault="000C3669" w:rsidP="000C3669">
            <w:pPr>
              <w:spacing w:after="40"/>
              <w:contextualSpacing w:val="0"/>
              <w:jc w:val="center"/>
              <w:rPr>
                <w:rFonts w:cs="Times New Roman"/>
                <w:b/>
                <w:bCs/>
              </w:rPr>
            </w:pPr>
            <w:r>
              <w:rPr>
                <w:rFonts w:cs="Times New Roman"/>
                <w:b/>
                <w:bCs/>
              </w:rPr>
              <w:t>Archi</w:t>
            </w:r>
            <w:r w:rsidR="009F5260" w:rsidRPr="000C3669">
              <w:rPr>
                <w:rFonts w:cs="Times New Roman"/>
                <w:b/>
                <w:bCs/>
              </w:rPr>
              <w:t>tecture</w:t>
            </w:r>
          </w:p>
        </w:tc>
        <w:tc>
          <w:tcPr>
            <w:tcW w:w="3960" w:type="dxa"/>
            <w:tcBorders>
              <w:top w:val="single" w:sz="12" w:space="0" w:color="auto"/>
              <w:left w:val="single" w:sz="4" w:space="0" w:color="auto"/>
              <w:bottom w:val="single" w:sz="12" w:space="0" w:color="auto"/>
              <w:right w:val="single" w:sz="4" w:space="0" w:color="auto"/>
            </w:tcBorders>
            <w:shd w:val="clear" w:color="000000" w:fill="D9D9D9"/>
            <w:noWrap/>
            <w:vAlign w:val="center"/>
            <w:hideMark/>
          </w:tcPr>
          <w:p w14:paraId="1C0B77DC" w14:textId="77777777" w:rsidR="009F5260" w:rsidRPr="000C3669" w:rsidRDefault="009F5260" w:rsidP="000C3669">
            <w:pPr>
              <w:spacing w:after="40"/>
              <w:contextualSpacing w:val="0"/>
              <w:rPr>
                <w:rFonts w:cs="Times New Roman"/>
                <w:b/>
                <w:bCs/>
              </w:rPr>
            </w:pPr>
            <w:r w:rsidRPr="000C3669">
              <w:rPr>
                <w:rFonts w:cs="Times New Roman"/>
                <w:b/>
                <w:bCs/>
              </w:rPr>
              <w:t>Service Area</w:t>
            </w:r>
          </w:p>
        </w:tc>
        <w:tc>
          <w:tcPr>
            <w:tcW w:w="3235" w:type="dxa"/>
            <w:tcBorders>
              <w:top w:val="single" w:sz="12" w:space="0" w:color="auto"/>
              <w:left w:val="nil"/>
              <w:bottom w:val="single" w:sz="12" w:space="0" w:color="auto"/>
              <w:right w:val="single" w:sz="12" w:space="0" w:color="auto"/>
            </w:tcBorders>
            <w:shd w:val="clear" w:color="000000" w:fill="D9D9D9"/>
            <w:vAlign w:val="center"/>
          </w:tcPr>
          <w:p w14:paraId="7F01ECB0" w14:textId="77777777" w:rsidR="009F5260" w:rsidRPr="000C3669" w:rsidRDefault="009F5260" w:rsidP="000C3669">
            <w:pPr>
              <w:spacing w:after="40"/>
              <w:contextualSpacing w:val="0"/>
              <w:jc w:val="center"/>
              <w:rPr>
                <w:rFonts w:cs="Times New Roman"/>
                <w:b/>
                <w:bCs/>
              </w:rPr>
            </w:pPr>
            <w:r w:rsidRPr="000C3669">
              <w:rPr>
                <w:rFonts w:cs="Times New Roman"/>
                <w:b/>
                <w:bCs/>
              </w:rPr>
              <w:t>Reference</w:t>
            </w:r>
          </w:p>
        </w:tc>
      </w:tr>
      <w:tr w:rsidR="009F5260" w:rsidRPr="000C3669" w14:paraId="1ECBBDFC" w14:textId="77777777" w:rsidTr="001972D8">
        <w:trPr>
          <w:trHeight w:val="288"/>
        </w:trPr>
        <w:tc>
          <w:tcPr>
            <w:tcW w:w="1800" w:type="dxa"/>
            <w:vMerge w:val="restart"/>
            <w:tcBorders>
              <w:top w:val="nil"/>
              <w:left w:val="single" w:sz="12" w:space="0" w:color="auto"/>
              <w:right w:val="single" w:sz="4" w:space="0" w:color="auto"/>
            </w:tcBorders>
            <w:shd w:val="clear" w:color="000000" w:fill="D9D9D9"/>
            <w:vAlign w:val="center"/>
          </w:tcPr>
          <w:p w14:paraId="08A07FEE" w14:textId="77777777" w:rsidR="009F5260" w:rsidRPr="000C3669" w:rsidRDefault="009F5260" w:rsidP="001972D8">
            <w:pPr>
              <w:spacing w:after="0"/>
              <w:contextualSpacing w:val="0"/>
              <w:jc w:val="center"/>
              <w:rPr>
                <w:rFonts w:cs="Times New Roman"/>
                <w:color w:val="000000"/>
              </w:rPr>
            </w:pPr>
            <w:r w:rsidRPr="000C3669">
              <w:rPr>
                <w:rFonts w:cs="Times New Roman"/>
                <w:b/>
                <w:bCs/>
              </w:rPr>
              <w:t>AKIA</w:t>
            </w:r>
          </w:p>
        </w:tc>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14:paraId="10587C5F" w14:textId="77777777" w:rsidR="009F5260" w:rsidRPr="000C3669" w:rsidRDefault="009F5260" w:rsidP="001972D8">
            <w:pPr>
              <w:spacing w:after="0"/>
              <w:contextualSpacing w:val="0"/>
              <w:rPr>
                <w:rFonts w:cs="Times New Roman"/>
                <w:color w:val="000000"/>
              </w:rPr>
            </w:pPr>
            <w:r w:rsidRPr="000C3669">
              <w:rPr>
                <w:rFonts w:cs="Times New Roman"/>
                <w:color w:val="000000"/>
              </w:rPr>
              <w:t>Traffic Management</w:t>
            </w:r>
          </w:p>
        </w:tc>
        <w:tc>
          <w:tcPr>
            <w:tcW w:w="3235" w:type="dxa"/>
            <w:tcBorders>
              <w:top w:val="nil"/>
              <w:left w:val="nil"/>
              <w:bottom w:val="single" w:sz="4" w:space="0" w:color="auto"/>
              <w:right w:val="single" w:sz="12" w:space="0" w:color="auto"/>
            </w:tcBorders>
            <w:shd w:val="clear" w:color="000000" w:fill="FFFFCC"/>
            <w:noWrap/>
            <w:vAlign w:val="center"/>
          </w:tcPr>
          <w:p w14:paraId="2DA7F0C0" w14:textId="77777777" w:rsidR="009F5260" w:rsidRPr="000C3669" w:rsidRDefault="009F5260" w:rsidP="001972D8">
            <w:pPr>
              <w:spacing w:after="0"/>
              <w:contextualSpacing w:val="0"/>
              <w:jc w:val="center"/>
              <w:rPr>
                <w:rFonts w:cs="Times New Roman"/>
              </w:rPr>
            </w:pPr>
            <w:r w:rsidRPr="000C3669">
              <w:rPr>
                <w:rFonts w:cs="Times New Roman"/>
              </w:rPr>
              <w:t>AKIA Section 4.4</w:t>
            </w:r>
          </w:p>
        </w:tc>
      </w:tr>
      <w:tr w:rsidR="009F5260" w:rsidRPr="000C3669" w14:paraId="15F8D644" w14:textId="77777777" w:rsidTr="001972D8">
        <w:trPr>
          <w:trHeight w:val="288"/>
        </w:trPr>
        <w:tc>
          <w:tcPr>
            <w:tcW w:w="1800" w:type="dxa"/>
            <w:vMerge/>
            <w:tcBorders>
              <w:left w:val="single" w:sz="12" w:space="0" w:color="auto"/>
              <w:right w:val="single" w:sz="4" w:space="0" w:color="auto"/>
            </w:tcBorders>
            <w:shd w:val="clear" w:color="000000" w:fill="D9D9D9"/>
          </w:tcPr>
          <w:p w14:paraId="094423EC"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14:paraId="1622D121" w14:textId="77777777" w:rsidR="009F5260" w:rsidRPr="000C3669" w:rsidRDefault="009F5260" w:rsidP="001972D8">
            <w:pPr>
              <w:spacing w:after="0"/>
              <w:contextualSpacing w:val="0"/>
              <w:rPr>
                <w:rFonts w:cs="Times New Roman"/>
                <w:color w:val="000000"/>
              </w:rPr>
            </w:pPr>
            <w:r w:rsidRPr="000C3669">
              <w:rPr>
                <w:rFonts w:cs="Times New Roman"/>
                <w:color w:val="000000"/>
              </w:rPr>
              <w:t>Winter Maintenance</w:t>
            </w:r>
          </w:p>
        </w:tc>
        <w:tc>
          <w:tcPr>
            <w:tcW w:w="3235" w:type="dxa"/>
            <w:tcBorders>
              <w:top w:val="nil"/>
              <w:left w:val="nil"/>
              <w:bottom w:val="single" w:sz="4" w:space="0" w:color="auto"/>
              <w:right w:val="single" w:sz="12" w:space="0" w:color="auto"/>
            </w:tcBorders>
            <w:shd w:val="clear" w:color="000000" w:fill="FFFFCC"/>
            <w:noWrap/>
            <w:vAlign w:val="center"/>
          </w:tcPr>
          <w:p w14:paraId="50BDA1E6" w14:textId="77777777" w:rsidR="009F5260" w:rsidRPr="000C3669" w:rsidRDefault="009F5260" w:rsidP="001972D8">
            <w:pPr>
              <w:spacing w:after="0"/>
              <w:contextualSpacing w:val="0"/>
              <w:jc w:val="center"/>
              <w:rPr>
                <w:rFonts w:cs="Times New Roman"/>
              </w:rPr>
            </w:pPr>
            <w:r w:rsidRPr="000C3669">
              <w:rPr>
                <w:rFonts w:cs="Times New Roman"/>
              </w:rPr>
              <w:t>AKIA Section 4.5</w:t>
            </w:r>
          </w:p>
        </w:tc>
      </w:tr>
      <w:tr w:rsidR="009F5260" w:rsidRPr="000C3669" w14:paraId="5A97C7F9" w14:textId="77777777" w:rsidTr="001972D8">
        <w:trPr>
          <w:trHeight w:val="288"/>
        </w:trPr>
        <w:tc>
          <w:tcPr>
            <w:tcW w:w="1800" w:type="dxa"/>
            <w:vMerge/>
            <w:tcBorders>
              <w:left w:val="single" w:sz="12" w:space="0" w:color="auto"/>
              <w:right w:val="single" w:sz="4" w:space="0" w:color="auto"/>
            </w:tcBorders>
            <w:shd w:val="clear" w:color="000000" w:fill="D9D9D9"/>
          </w:tcPr>
          <w:p w14:paraId="06409CCA"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14:paraId="77CB99B1" w14:textId="77777777" w:rsidR="009F5260" w:rsidRPr="000C3669" w:rsidRDefault="009F5260" w:rsidP="001972D8">
            <w:pPr>
              <w:spacing w:after="0"/>
              <w:contextualSpacing w:val="0"/>
              <w:rPr>
                <w:rFonts w:cs="Times New Roman"/>
                <w:color w:val="000000"/>
              </w:rPr>
            </w:pPr>
            <w:r w:rsidRPr="000C3669">
              <w:rPr>
                <w:rFonts w:cs="Times New Roman"/>
                <w:color w:val="000000"/>
              </w:rPr>
              <w:t>CVO &amp; Freight</w:t>
            </w:r>
          </w:p>
        </w:tc>
        <w:tc>
          <w:tcPr>
            <w:tcW w:w="3235" w:type="dxa"/>
            <w:tcBorders>
              <w:top w:val="nil"/>
              <w:left w:val="nil"/>
              <w:bottom w:val="single" w:sz="4" w:space="0" w:color="auto"/>
              <w:right w:val="single" w:sz="12" w:space="0" w:color="auto"/>
            </w:tcBorders>
            <w:shd w:val="clear" w:color="000000" w:fill="FFFFCC"/>
            <w:noWrap/>
            <w:vAlign w:val="center"/>
          </w:tcPr>
          <w:p w14:paraId="58D410DD" w14:textId="77777777" w:rsidR="009F5260" w:rsidRPr="000C3669" w:rsidRDefault="009F5260" w:rsidP="001972D8">
            <w:pPr>
              <w:spacing w:after="0"/>
              <w:contextualSpacing w:val="0"/>
              <w:jc w:val="center"/>
              <w:rPr>
                <w:rFonts w:cs="Times New Roman"/>
              </w:rPr>
            </w:pPr>
            <w:r w:rsidRPr="000C3669">
              <w:rPr>
                <w:rFonts w:cs="Times New Roman"/>
              </w:rPr>
              <w:t>AKIA Section 4.6</w:t>
            </w:r>
          </w:p>
        </w:tc>
      </w:tr>
      <w:tr w:rsidR="009F5260" w:rsidRPr="000C3669" w14:paraId="2E81E216" w14:textId="77777777" w:rsidTr="001972D8">
        <w:trPr>
          <w:trHeight w:val="288"/>
        </w:trPr>
        <w:tc>
          <w:tcPr>
            <w:tcW w:w="1800" w:type="dxa"/>
            <w:vMerge/>
            <w:tcBorders>
              <w:left w:val="single" w:sz="12" w:space="0" w:color="auto"/>
              <w:right w:val="single" w:sz="4" w:space="0" w:color="auto"/>
            </w:tcBorders>
            <w:shd w:val="clear" w:color="000000" w:fill="D9D9D9"/>
          </w:tcPr>
          <w:p w14:paraId="0BDF858F"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14:paraId="19137A38" w14:textId="77777777" w:rsidR="009F5260" w:rsidRPr="000C3669" w:rsidRDefault="009F5260" w:rsidP="001972D8">
            <w:pPr>
              <w:spacing w:after="0"/>
              <w:contextualSpacing w:val="0"/>
              <w:rPr>
                <w:rFonts w:cs="Times New Roman"/>
                <w:color w:val="000000"/>
              </w:rPr>
            </w:pPr>
            <w:r w:rsidRPr="000C3669">
              <w:rPr>
                <w:rFonts w:cs="Times New Roman"/>
                <w:color w:val="000000"/>
              </w:rPr>
              <w:t>Public Transportation</w:t>
            </w:r>
          </w:p>
        </w:tc>
        <w:tc>
          <w:tcPr>
            <w:tcW w:w="3235" w:type="dxa"/>
            <w:tcBorders>
              <w:top w:val="nil"/>
              <w:left w:val="nil"/>
              <w:bottom w:val="single" w:sz="4" w:space="0" w:color="auto"/>
              <w:right w:val="single" w:sz="12" w:space="0" w:color="auto"/>
            </w:tcBorders>
            <w:shd w:val="clear" w:color="000000" w:fill="FFFFCC"/>
            <w:noWrap/>
            <w:vAlign w:val="center"/>
          </w:tcPr>
          <w:p w14:paraId="1B4483D2" w14:textId="77777777" w:rsidR="009F5260" w:rsidRPr="000C3669" w:rsidRDefault="009F5260" w:rsidP="001972D8">
            <w:pPr>
              <w:spacing w:after="0"/>
              <w:contextualSpacing w:val="0"/>
              <w:jc w:val="center"/>
              <w:rPr>
                <w:rFonts w:cs="Times New Roman"/>
              </w:rPr>
            </w:pPr>
            <w:r w:rsidRPr="000C3669">
              <w:rPr>
                <w:rFonts w:cs="Times New Roman"/>
              </w:rPr>
              <w:t>AKIA Section 4.7</w:t>
            </w:r>
          </w:p>
        </w:tc>
      </w:tr>
      <w:tr w:rsidR="009F5260" w:rsidRPr="000C3669" w14:paraId="3AC0D4F4" w14:textId="77777777" w:rsidTr="001972D8">
        <w:trPr>
          <w:trHeight w:val="288"/>
        </w:trPr>
        <w:tc>
          <w:tcPr>
            <w:tcW w:w="1800" w:type="dxa"/>
            <w:vMerge/>
            <w:tcBorders>
              <w:left w:val="single" w:sz="12" w:space="0" w:color="auto"/>
              <w:right w:val="single" w:sz="4" w:space="0" w:color="auto"/>
            </w:tcBorders>
            <w:shd w:val="clear" w:color="000000" w:fill="D9D9D9"/>
          </w:tcPr>
          <w:p w14:paraId="47CB34D1"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4" w:space="0" w:color="auto"/>
              <w:right w:val="single" w:sz="4" w:space="0" w:color="auto"/>
            </w:tcBorders>
            <w:shd w:val="clear" w:color="000000" w:fill="D9D9D9"/>
            <w:vAlign w:val="center"/>
            <w:hideMark/>
          </w:tcPr>
          <w:p w14:paraId="59B6130F" w14:textId="77777777" w:rsidR="009F5260" w:rsidRPr="000C3669" w:rsidRDefault="009F5260" w:rsidP="001972D8">
            <w:pPr>
              <w:spacing w:after="0"/>
              <w:contextualSpacing w:val="0"/>
              <w:rPr>
                <w:rFonts w:cs="Times New Roman"/>
                <w:color w:val="000000"/>
              </w:rPr>
            </w:pPr>
            <w:r w:rsidRPr="000C3669">
              <w:rPr>
                <w:rFonts w:cs="Times New Roman"/>
                <w:color w:val="000000"/>
              </w:rPr>
              <w:t>Incident &amp; Emergency Management</w:t>
            </w:r>
          </w:p>
        </w:tc>
        <w:tc>
          <w:tcPr>
            <w:tcW w:w="3235" w:type="dxa"/>
            <w:tcBorders>
              <w:top w:val="nil"/>
              <w:left w:val="nil"/>
              <w:bottom w:val="single" w:sz="4" w:space="0" w:color="auto"/>
              <w:right w:val="single" w:sz="12" w:space="0" w:color="auto"/>
            </w:tcBorders>
            <w:shd w:val="clear" w:color="000000" w:fill="FFFFCC"/>
            <w:noWrap/>
            <w:vAlign w:val="center"/>
          </w:tcPr>
          <w:p w14:paraId="39061E2F" w14:textId="77777777" w:rsidR="009F5260" w:rsidRPr="000C3669" w:rsidRDefault="009F5260" w:rsidP="001972D8">
            <w:pPr>
              <w:spacing w:after="0"/>
              <w:contextualSpacing w:val="0"/>
              <w:jc w:val="center"/>
              <w:rPr>
                <w:rFonts w:cs="Times New Roman"/>
              </w:rPr>
            </w:pPr>
            <w:r w:rsidRPr="000C3669">
              <w:rPr>
                <w:rFonts w:cs="Times New Roman"/>
              </w:rPr>
              <w:t>AKIA Section 4.8</w:t>
            </w:r>
          </w:p>
        </w:tc>
      </w:tr>
      <w:tr w:rsidR="009F5260" w:rsidRPr="000C3669" w14:paraId="63CED955" w14:textId="77777777" w:rsidTr="001972D8">
        <w:trPr>
          <w:trHeight w:val="288"/>
        </w:trPr>
        <w:tc>
          <w:tcPr>
            <w:tcW w:w="1800" w:type="dxa"/>
            <w:vMerge/>
            <w:tcBorders>
              <w:left w:val="single" w:sz="12" w:space="0" w:color="auto"/>
              <w:right w:val="single" w:sz="4" w:space="0" w:color="auto"/>
            </w:tcBorders>
            <w:shd w:val="clear" w:color="000000" w:fill="D9D9D9"/>
          </w:tcPr>
          <w:p w14:paraId="12B6735A"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4" w:space="0" w:color="auto"/>
              <w:right w:val="single" w:sz="4" w:space="0" w:color="auto"/>
            </w:tcBorders>
            <w:shd w:val="clear" w:color="000000" w:fill="D9D9D9"/>
            <w:noWrap/>
            <w:vAlign w:val="center"/>
            <w:hideMark/>
          </w:tcPr>
          <w:p w14:paraId="7C740DF2" w14:textId="77777777" w:rsidR="009F5260" w:rsidRPr="000C3669" w:rsidRDefault="009F5260" w:rsidP="001972D8">
            <w:pPr>
              <w:spacing w:after="0"/>
              <w:contextualSpacing w:val="0"/>
              <w:rPr>
                <w:rFonts w:cs="Times New Roman"/>
                <w:color w:val="000000"/>
              </w:rPr>
            </w:pPr>
            <w:r w:rsidRPr="000C3669">
              <w:rPr>
                <w:rFonts w:cs="Times New Roman"/>
                <w:color w:val="000000"/>
              </w:rPr>
              <w:t>Traveler Information</w:t>
            </w:r>
          </w:p>
        </w:tc>
        <w:tc>
          <w:tcPr>
            <w:tcW w:w="3235" w:type="dxa"/>
            <w:tcBorders>
              <w:top w:val="nil"/>
              <w:left w:val="nil"/>
              <w:bottom w:val="single" w:sz="4" w:space="0" w:color="auto"/>
              <w:right w:val="single" w:sz="12" w:space="0" w:color="auto"/>
            </w:tcBorders>
            <w:shd w:val="clear" w:color="000000" w:fill="FFFFCC"/>
            <w:noWrap/>
            <w:vAlign w:val="center"/>
          </w:tcPr>
          <w:p w14:paraId="0B47FD58" w14:textId="77777777" w:rsidR="009F5260" w:rsidRPr="000C3669" w:rsidRDefault="009F5260" w:rsidP="001972D8">
            <w:pPr>
              <w:spacing w:after="0"/>
              <w:contextualSpacing w:val="0"/>
              <w:jc w:val="center"/>
              <w:rPr>
                <w:rFonts w:cs="Times New Roman"/>
              </w:rPr>
            </w:pPr>
            <w:r w:rsidRPr="000C3669">
              <w:rPr>
                <w:rFonts w:cs="Times New Roman"/>
              </w:rPr>
              <w:t>AKIA Section 4.9</w:t>
            </w:r>
          </w:p>
        </w:tc>
      </w:tr>
      <w:tr w:rsidR="009F5260" w:rsidRPr="000C3669" w14:paraId="3BBBC93C" w14:textId="77777777" w:rsidTr="001972D8">
        <w:trPr>
          <w:trHeight w:val="288"/>
        </w:trPr>
        <w:tc>
          <w:tcPr>
            <w:tcW w:w="1800" w:type="dxa"/>
            <w:vMerge/>
            <w:tcBorders>
              <w:left w:val="single" w:sz="12" w:space="0" w:color="auto"/>
              <w:bottom w:val="single" w:sz="12" w:space="0" w:color="auto"/>
              <w:right w:val="single" w:sz="4" w:space="0" w:color="auto"/>
            </w:tcBorders>
            <w:shd w:val="clear" w:color="000000" w:fill="D9D9D9"/>
          </w:tcPr>
          <w:p w14:paraId="11746CD8"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12" w:space="0" w:color="auto"/>
              <w:right w:val="single" w:sz="4" w:space="0" w:color="auto"/>
            </w:tcBorders>
            <w:shd w:val="clear" w:color="000000" w:fill="D9D9D9"/>
            <w:noWrap/>
            <w:vAlign w:val="center"/>
            <w:hideMark/>
          </w:tcPr>
          <w:p w14:paraId="3A806194" w14:textId="77777777" w:rsidR="009F5260" w:rsidRPr="000C3669" w:rsidRDefault="009F5260" w:rsidP="001972D8">
            <w:pPr>
              <w:spacing w:after="0"/>
              <w:contextualSpacing w:val="0"/>
              <w:rPr>
                <w:rFonts w:cs="Times New Roman"/>
                <w:color w:val="000000"/>
              </w:rPr>
            </w:pPr>
            <w:r w:rsidRPr="000C3669">
              <w:rPr>
                <w:rFonts w:cs="Times New Roman"/>
                <w:color w:val="000000"/>
              </w:rPr>
              <w:t>Data Archive</w:t>
            </w:r>
          </w:p>
        </w:tc>
        <w:tc>
          <w:tcPr>
            <w:tcW w:w="3235" w:type="dxa"/>
            <w:tcBorders>
              <w:top w:val="nil"/>
              <w:left w:val="nil"/>
              <w:bottom w:val="single" w:sz="12" w:space="0" w:color="auto"/>
              <w:right w:val="single" w:sz="12" w:space="0" w:color="auto"/>
            </w:tcBorders>
            <w:shd w:val="clear" w:color="000000" w:fill="FFFFCC"/>
            <w:noWrap/>
            <w:vAlign w:val="center"/>
          </w:tcPr>
          <w:p w14:paraId="6A2C2CB3" w14:textId="77777777" w:rsidR="009F5260" w:rsidRPr="000C3669" w:rsidRDefault="009F5260" w:rsidP="001972D8">
            <w:pPr>
              <w:spacing w:after="0"/>
              <w:contextualSpacing w:val="0"/>
              <w:jc w:val="center"/>
              <w:rPr>
                <w:rFonts w:cs="Times New Roman"/>
              </w:rPr>
            </w:pPr>
            <w:r w:rsidRPr="000C3669">
              <w:rPr>
                <w:rFonts w:cs="Times New Roman"/>
              </w:rPr>
              <w:t>AKIA Section 4.10</w:t>
            </w:r>
          </w:p>
        </w:tc>
      </w:tr>
      <w:tr w:rsidR="009F5260" w:rsidRPr="000C3669" w14:paraId="6FA5ED58" w14:textId="77777777" w:rsidTr="001972D8">
        <w:trPr>
          <w:trHeight w:val="288"/>
        </w:trPr>
        <w:tc>
          <w:tcPr>
            <w:tcW w:w="1800" w:type="dxa"/>
            <w:vMerge w:val="restart"/>
            <w:tcBorders>
              <w:top w:val="single" w:sz="12" w:space="0" w:color="auto"/>
              <w:left w:val="single" w:sz="12" w:space="0" w:color="auto"/>
              <w:right w:val="single" w:sz="4" w:space="0" w:color="auto"/>
            </w:tcBorders>
            <w:shd w:val="clear" w:color="000000" w:fill="D9D9D9"/>
            <w:vAlign w:val="center"/>
          </w:tcPr>
          <w:p w14:paraId="2E23E674" w14:textId="77777777" w:rsidR="009F5260" w:rsidRPr="000C3669" w:rsidRDefault="009F5260" w:rsidP="001972D8">
            <w:pPr>
              <w:spacing w:after="0"/>
              <w:contextualSpacing w:val="0"/>
              <w:jc w:val="center"/>
              <w:rPr>
                <w:rFonts w:cs="Times New Roman"/>
                <w:b/>
                <w:color w:val="000000"/>
              </w:rPr>
            </w:pPr>
            <w:r w:rsidRPr="000C3669">
              <w:rPr>
                <w:rFonts w:cs="Times New Roman"/>
                <w:b/>
                <w:color w:val="000000"/>
              </w:rPr>
              <w:t>ARIA</w:t>
            </w:r>
          </w:p>
        </w:tc>
        <w:tc>
          <w:tcPr>
            <w:tcW w:w="3960" w:type="dxa"/>
            <w:tcBorders>
              <w:top w:val="single" w:sz="12" w:space="0" w:color="auto"/>
              <w:left w:val="single" w:sz="4" w:space="0" w:color="auto"/>
              <w:bottom w:val="single" w:sz="4" w:space="0" w:color="auto"/>
              <w:right w:val="single" w:sz="4" w:space="0" w:color="auto"/>
            </w:tcBorders>
            <w:shd w:val="clear" w:color="000000" w:fill="D9D9D9"/>
            <w:noWrap/>
            <w:vAlign w:val="center"/>
          </w:tcPr>
          <w:p w14:paraId="324CB9F2" w14:textId="77777777" w:rsidR="009F5260" w:rsidRPr="000C3669" w:rsidRDefault="009F5260" w:rsidP="001972D8">
            <w:pPr>
              <w:spacing w:after="0"/>
              <w:contextualSpacing w:val="0"/>
              <w:rPr>
                <w:rFonts w:cs="Times New Roman"/>
                <w:color w:val="000000"/>
              </w:rPr>
            </w:pPr>
            <w:r w:rsidRPr="000C3669">
              <w:rPr>
                <w:rFonts w:cs="Times New Roman"/>
                <w:color w:val="000000"/>
              </w:rPr>
              <w:t>Archive Data Services</w:t>
            </w:r>
          </w:p>
        </w:tc>
        <w:tc>
          <w:tcPr>
            <w:tcW w:w="3235" w:type="dxa"/>
            <w:tcBorders>
              <w:top w:val="single" w:sz="12" w:space="0" w:color="auto"/>
              <w:left w:val="nil"/>
              <w:bottom w:val="single" w:sz="4" w:space="0" w:color="auto"/>
              <w:right w:val="single" w:sz="12" w:space="0" w:color="auto"/>
            </w:tcBorders>
            <w:shd w:val="clear" w:color="000000" w:fill="FFFFCC"/>
            <w:noWrap/>
            <w:vAlign w:val="center"/>
          </w:tcPr>
          <w:p w14:paraId="44864F88" w14:textId="77777777" w:rsidR="009F5260" w:rsidRPr="000C3669" w:rsidRDefault="009F5260" w:rsidP="001972D8">
            <w:pPr>
              <w:spacing w:after="0"/>
              <w:contextualSpacing w:val="0"/>
              <w:jc w:val="center"/>
              <w:rPr>
                <w:rFonts w:cs="Times New Roman"/>
              </w:rPr>
            </w:pPr>
            <w:r w:rsidRPr="000C3669">
              <w:rPr>
                <w:rFonts w:cs="Times New Roman"/>
              </w:rPr>
              <w:t>ARIA Section 4.4</w:t>
            </w:r>
          </w:p>
        </w:tc>
      </w:tr>
      <w:tr w:rsidR="009F5260" w:rsidRPr="000C3669" w14:paraId="6609E47C" w14:textId="77777777" w:rsidTr="001972D8">
        <w:trPr>
          <w:trHeight w:val="288"/>
        </w:trPr>
        <w:tc>
          <w:tcPr>
            <w:tcW w:w="1800" w:type="dxa"/>
            <w:vMerge/>
            <w:tcBorders>
              <w:left w:val="single" w:sz="12" w:space="0" w:color="auto"/>
              <w:right w:val="single" w:sz="4" w:space="0" w:color="auto"/>
            </w:tcBorders>
            <w:shd w:val="clear" w:color="000000" w:fill="D9D9D9"/>
          </w:tcPr>
          <w:p w14:paraId="4B8F3A1C"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4" w:space="0" w:color="auto"/>
              <w:right w:val="single" w:sz="4" w:space="0" w:color="auto"/>
            </w:tcBorders>
            <w:shd w:val="clear" w:color="000000" w:fill="D9D9D9"/>
            <w:noWrap/>
            <w:vAlign w:val="center"/>
          </w:tcPr>
          <w:p w14:paraId="50B528CD" w14:textId="77777777" w:rsidR="009F5260" w:rsidRPr="000C3669" w:rsidRDefault="009F5260" w:rsidP="001972D8">
            <w:pPr>
              <w:spacing w:after="0"/>
              <w:contextualSpacing w:val="0"/>
              <w:rPr>
                <w:rFonts w:cs="Times New Roman"/>
                <w:color w:val="000000"/>
              </w:rPr>
            </w:pPr>
            <w:r w:rsidRPr="000C3669">
              <w:rPr>
                <w:rFonts w:cs="Times New Roman"/>
                <w:color w:val="000000"/>
              </w:rPr>
              <w:t>Arterial Management</w:t>
            </w:r>
          </w:p>
        </w:tc>
        <w:tc>
          <w:tcPr>
            <w:tcW w:w="3235" w:type="dxa"/>
            <w:tcBorders>
              <w:top w:val="single" w:sz="4" w:space="0" w:color="auto"/>
              <w:left w:val="nil"/>
              <w:bottom w:val="single" w:sz="4" w:space="0" w:color="auto"/>
              <w:right w:val="single" w:sz="12" w:space="0" w:color="auto"/>
            </w:tcBorders>
            <w:shd w:val="clear" w:color="000000" w:fill="FFFFCC"/>
            <w:noWrap/>
            <w:vAlign w:val="center"/>
          </w:tcPr>
          <w:p w14:paraId="50EB1823" w14:textId="77777777" w:rsidR="009F5260" w:rsidRPr="000C3669" w:rsidRDefault="009F5260" w:rsidP="001972D8">
            <w:pPr>
              <w:spacing w:after="0"/>
              <w:contextualSpacing w:val="0"/>
              <w:jc w:val="center"/>
              <w:rPr>
                <w:rFonts w:cs="Times New Roman"/>
              </w:rPr>
            </w:pPr>
            <w:r w:rsidRPr="000C3669">
              <w:rPr>
                <w:rFonts w:cs="Times New Roman"/>
              </w:rPr>
              <w:t>ARIA Section 4.5</w:t>
            </w:r>
          </w:p>
        </w:tc>
      </w:tr>
      <w:tr w:rsidR="009F5260" w:rsidRPr="000C3669" w14:paraId="6D207CC7" w14:textId="77777777" w:rsidTr="001972D8">
        <w:trPr>
          <w:trHeight w:val="288"/>
        </w:trPr>
        <w:tc>
          <w:tcPr>
            <w:tcW w:w="1800" w:type="dxa"/>
            <w:vMerge/>
            <w:tcBorders>
              <w:left w:val="single" w:sz="12" w:space="0" w:color="auto"/>
              <w:right w:val="single" w:sz="4" w:space="0" w:color="auto"/>
            </w:tcBorders>
            <w:shd w:val="clear" w:color="000000" w:fill="D9D9D9"/>
          </w:tcPr>
          <w:p w14:paraId="248F46DC"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4" w:space="0" w:color="auto"/>
              <w:right w:val="single" w:sz="4" w:space="0" w:color="auto"/>
            </w:tcBorders>
            <w:shd w:val="clear" w:color="000000" w:fill="D9D9D9"/>
            <w:noWrap/>
            <w:vAlign w:val="center"/>
          </w:tcPr>
          <w:p w14:paraId="279E2949" w14:textId="77777777" w:rsidR="009F5260" w:rsidRPr="000C3669" w:rsidRDefault="009F5260" w:rsidP="001972D8">
            <w:pPr>
              <w:spacing w:after="0"/>
              <w:contextualSpacing w:val="0"/>
              <w:rPr>
                <w:rFonts w:cs="Times New Roman"/>
                <w:color w:val="000000"/>
              </w:rPr>
            </w:pPr>
            <w:r w:rsidRPr="000C3669">
              <w:rPr>
                <w:rFonts w:cs="Times New Roman"/>
                <w:color w:val="000000"/>
              </w:rPr>
              <w:t xml:space="preserve">Roadway Maintenance and Construction </w:t>
            </w:r>
          </w:p>
        </w:tc>
        <w:tc>
          <w:tcPr>
            <w:tcW w:w="3235" w:type="dxa"/>
            <w:tcBorders>
              <w:top w:val="single" w:sz="4" w:space="0" w:color="auto"/>
              <w:left w:val="nil"/>
              <w:bottom w:val="single" w:sz="4" w:space="0" w:color="auto"/>
              <w:right w:val="single" w:sz="12" w:space="0" w:color="auto"/>
            </w:tcBorders>
            <w:shd w:val="clear" w:color="000000" w:fill="FFFFCC"/>
            <w:noWrap/>
            <w:vAlign w:val="center"/>
          </w:tcPr>
          <w:p w14:paraId="79A2944E" w14:textId="77777777" w:rsidR="009F5260" w:rsidRPr="000C3669" w:rsidRDefault="009F5260" w:rsidP="001972D8">
            <w:pPr>
              <w:spacing w:after="0"/>
              <w:contextualSpacing w:val="0"/>
              <w:jc w:val="center"/>
              <w:rPr>
                <w:rFonts w:cs="Times New Roman"/>
              </w:rPr>
            </w:pPr>
            <w:r w:rsidRPr="000C3669">
              <w:rPr>
                <w:rFonts w:cs="Times New Roman"/>
              </w:rPr>
              <w:t>ARIA Section 4.6</w:t>
            </w:r>
          </w:p>
        </w:tc>
      </w:tr>
      <w:tr w:rsidR="009F5260" w:rsidRPr="000C3669" w14:paraId="57A63E0B" w14:textId="77777777" w:rsidTr="001972D8">
        <w:trPr>
          <w:trHeight w:val="288"/>
        </w:trPr>
        <w:tc>
          <w:tcPr>
            <w:tcW w:w="1800" w:type="dxa"/>
            <w:vMerge/>
            <w:tcBorders>
              <w:left w:val="single" w:sz="12" w:space="0" w:color="auto"/>
              <w:right w:val="single" w:sz="4" w:space="0" w:color="auto"/>
            </w:tcBorders>
            <w:shd w:val="clear" w:color="000000" w:fill="D9D9D9"/>
          </w:tcPr>
          <w:p w14:paraId="125FD5A8"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4" w:space="0" w:color="auto"/>
              <w:right w:val="single" w:sz="4" w:space="0" w:color="auto"/>
            </w:tcBorders>
            <w:shd w:val="clear" w:color="000000" w:fill="D9D9D9"/>
            <w:noWrap/>
            <w:vAlign w:val="center"/>
          </w:tcPr>
          <w:p w14:paraId="01944F26" w14:textId="77777777" w:rsidR="009F5260" w:rsidRPr="000C3669" w:rsidRDefault="009F5260" w:rsidP="001972D8">
            <w:pPr>
              <w:spacing w:after="0"/>
              <w:contextualSpacing w:val="0"/>
              <w:rPr>
                <w:rFonts w:cs="Times New Roman"/>
                <w:color w:val="000000"/>
              </w:rPr>
            </w:pPr>
            <w:r w:rsidRPr="000C3669">
              <w:rPr>
                <w:rFonts w:cs="Times New Roman"/>
                <w:color w:val="000000"/>
              </w:rPr>
              <w:t>Transit Operations</w:t>
            </w:r>
          </w:p>
        </w:tc>
        <w:tc>
          <w:tcPr>
            <w:tcW w:w="3235" w:type="dxa"/>
            <w:tcBorders>
              <w:top w:val="single" w:sz="4" w:space="0" w:color="auto"/>
              <w:left w:val="nil"/>
              <w:bottom w:val="single" w:sz="4" w:space="0" w:color="auto"/>
              <w:right w:val="single" w:sz="12" w:space="0" w:color="auto"/>
            </w:tcBorders>
            <w:shd w:val="clear" w:color="000000" w:fill="FFFFCC"/>
            <w:noWrap/>
            <w:vAlign w:val="center"/>
          </w:tcPr>
          <w:p w14:paraId="31AD125D" w14:textId="77777777" w:rsidR="009F5260" w:rsidRPr="000C3669" w:rsidRDefault="009F5260" w:rsidP="001972D8">
            <w:pPr>
              <w:spacing w:after="0"/>
              <w:contextualSpacing w:val="0"/>
              <w:jc w:val="center"/>
              <w:rPr>
                <w:rFonts w:cs="Times New Roman"/>
              </w:rPr>
            </w:pPr>
            <w:r w:rsidRPr="000C3669">
              <w:rPr>
                <w:rFonts w:cs="Times New Roman"/>
              </w:rPr>
              <w:t>ARIA Section 4.7</w:t>
            </w:r>
          </w:p>
        </w:tc>
      </w:tr>
      <w:tr w:rsidR="009F5260" w:rsidRPr="000C3669" w14:paraId="6CF08C3B" w14:textId="77777777" w:rsidTr="001972D8">
        <w:trPr>
          <w:trHeight w:val="288"/>
        </w:trPr>
        <w:tc>
          <w:tcPr>
            <w:tcW w:w="1800" w:type="dxa"/>
            <w:vMerge/>
            <w:tcBorders>
              <w:left w:val="single" w:sz="12" w:space="0" w:color="auto"/>
              <w:bottom w:val="single" w:sz="12" w:space="0" w:color="auto"/>
              <w:right w:val="single" w:sz="4" w:space="0" w:color="auto"/>
            </w:tcBorders>
            <w:shd w:val="clear" w:color="000000" w:fill="D9D9D9"/>
          </w:tcPr>
          <w:p w14:paraId="1FA7238C" w14:textId="77777777" w:rsidR="009F5260" w:rsidRPr="000C3669" w:rsidRDefault="009F5260" w:rsidP="001972D8">
            <w:pPr>
              <w:spacing w:after="0"/>
              <w:contextualSpacing w:val="0"/>
              <w:rPr>
                <w:rFonts w:cs="Times New Roman"/>
                <w:color w:val="000000"/>
              </w:rPr>
            </w:pPr>
          </w:p>
        </w:tc>
        <w:tc>
          <w:tcPr>
            <w:tcW w:w="3960" w:type="dxa"/>
            <w:tcBorders>
              <w:top w:val="nil"/>
              <w:left w:val="single" w:sz="4" w:space="0" w:color="auto"/>
              <w:bottom w:val="single" w:sz="12" w:space="0" w:color="auto"/>
              <w:right w:val="single" w:sz="4" w:space="0" w:color="auto"/>
            </w:tcBorders>
            <w:shd w:val="clear" w:color="000000" w:fill="D9D9D9"/>
            <w:noWrap/>
            <w:vAlign w:val="center"/>
          </w:tcPr>
          <w:p w14:paraId="6A0B7119" w14:textId="77777777" w:rsidR="009F5260" w:rsidRPr="000C3669" w:rsidRDefault="009F5260" w:rsidP="001972D8">
            <w:pPr>
              <w:spacing w:after="0"/>
              <w:contextualSpacing w:val="0"/>
              <w:rPr>
                <w:rFonts w:cs="Times New Roman"/>
                <w:color w:val="000000"/>
              </w:rPr>
            </w:pPr>
            <w:r w:rsidRPr="000C3669">
              <w:rPr>
                <w:rFonts w:cs="Times New Roman"/>
                <w:color w:val="000000"/>
              </w:rPr>
              <w:t>Traveler Information</w:t>
            </w:r>
          </w:p>
        </w:tc>
        <w:tc>
          <w:tcPr>
            <w:tcW w:w="3235" w:type="dxa"/>
            <w:tcBorders>
              <w:top w:val="single" w:sz="4" w:space="0" w:color="auto"/>
              <w:left w:val="nil"/>
              <w:bottom w:val="single" w:sz="12" w:space="0" w:color="auto"/>
              <w:right w:val="single" w:sz="12" w:space="0" w:color="auto"/>
            </w:tcBorders>
            <w:shd w:val="clear" w:color="000000" w:fill="FFFFCC"/>
            <w:noWrap/>
            <w:vAlign w:val="center"/>
          </w:tcPr>
          <w:p w14:paraId="53FEB19C" w14:textId="77777777" w:rsidR="009F5260" w:rsidRPr="000C3669" w:rsidRDefault="009F5260" w:rsidP="001972D8">
            <w:pPr>
              <w:spacing w:after="0"/>
              <w:contextualSpacing w:val="0"/>
              <w:jc w:val="center"/>
              <w:rPr>
                <w:rFonts w:cs="Times New Roman"/>
              </w:rPr>
            </w:pPr>
            <w:r w:rsidRPr="000C3669">
              <w:rPr>
                <w:rFonts w:cs="Times New Roman"/>
              </w:rPr>
              <w:t>ARIA Section 4.8</w:t>
            </w:r>
          </w:p>
        </w:tc>
      </w:tr>
    </w:tbl>
    <w:p w14:paraId="6340961D" w14:textId="77777777" w:rsidR="009F5260" w:rsidRPr="000C3669" w:rsidRDefault="009F5260" w:rsidP="000C3669">
      <w:pPr>
        <w:pStyle w:val="NormalWeb"/>
        <w:spacing w:before="0" w:beforeAutospacing="0" w:afterLines="80" w:after="192" w:afterAutospacing="0"/>
        <w:ind w:left="360"/>
        <w:rPr>
          <w:sz w:val="22"/>
          <w:szCs w:val="22"/>
        </w:rPr>
      </w:pPr>
      <w:r w:rsidRPr="000C3669">
        <w:rPr>
          <w:sz w:val="22"/>
          <w:szCs w:val="22"/>
        </w:rPr>
        <w:lastRenderedPageBreak/>
        <w:t xml:space="preserve">Also, check to see if there is a project level or system concept of operations that might include a discussion of the portions of the architecture being implemented.  </w:t>
      </w:r>
    </w:p>
    <w:p w14:paraId="3FCBB8EB" w14:textId="77777777" w:rsidR="009F5260" w:rsidRPr="000C3669" w:rsidRDefault="009F5260" w:rsidP="000C3669">
      <w:pPr>
        <w:pStyle w:val="NormalWeb"/>
        <w:spacing w:before="0" w:beforeAutospacing="0" w:afterLines="80" w:after="192" w:afterAutospacing="0"/>
        <w:ind w:left="360"/>
        <w:rPr>
          <w:sz w:val="22"/>
          <w:szCs w:val="22"/>
        </w:rPr>
      </w:pPr>
      <w:r w:rsidRPr="000C3669">
        <w:rPr>
          <w:sz w:val="22"/>
          <w:szCs w:val="22"/>
        </w:rPr>
        <w:t xml:space="preserve">If there are no existing documents that describe new ITS project or elements and how they meet the functional needs of one or more of the ITS Service Areas identified in the ITS Architecture, then this section of the Systems Engineering Checklist should provide this description.  </w:t>
      </w:r>
    </w:p>
    <w:p w14:paraId="0581D5CF" w14:textId="77777777" w:rsidR="009F5260" w:rsidRPr="000C3669" w:rsidRDefault="009F5260" w:rsidP="000C3669">
      <w:pPr>
        <w:pStyle w:val="NormalWeb"/>
        <w:spacing w:after="0" w:afterAutospacing="0"/>
        <w:ind w:left="1440" w:hanging="1440"/>
        <w:rPr>
          <w:b/>
          <w:u w:val="single" w:color="FFC000"/>
        </w:rPr>
      </w:pPr>
      <w:r w:rsidRPr="000C3669">
        <w:rPr>
          <w:b/>
          <w:u w:val="single" w:color="FFC000"/>
        </w:rPr>
        <w:t>Reviewed for Completeness</w:t>
      </w:r>
    </w:p>
    <w:p w14:paraId="60F40FC8" w14:textId="77777777" w:rsidR="009F5260" w:rsidRPr="000C3669" w:rsidRDefault="009F5260" w:rsidP="009F5260">
      <w:pPr>
        <w:tabs>
          <w:tab w:val="left" w:pos="5040"/>
        </w:tabs>
        <w:spacing w:before="120"/>
        <w:rPr>
          <w:rFonts w:cs="Times New Roman"/>
        </w:rPr>
      </w:pPr>
      <w:r w:rsidRPr="000C3669">
        <w:rPr>
          <w:rFonts w:cs="Times New Roman"/>
        </w:rPr>
        <w:t>This section is for use by the DOT&amp;PF or MOA depending upon the project jurisdiction.</w:t>
      </w:r>
    </w:p>
    <w:p w14:paraId="0E0E6498" w14:textId="77777777" w:rsidR="009F5260" w:rsidRPr="000C3669" w:rsidRDefault="009F5260" w:rsidP="000C3669">
      <w:pPr>
        <w:pStyle w:val="NormalWeb"/>
        <w:spacing w:after="0" w:afterAutospacing="0"/>
        <w:ind w:left="1440" w:hanging="1440"/>
        <w:rPr>
          <w:b/>
          <w:u w:val="single" w:color="FFC000"/>
        </w:rPr>
      </w:pPr>
      <w:r w:rsidRPr="000C3669">
        <w:rPr>
          <w:b/>
          <w:u w:val="single" w:color="FFC000"/>
        </w:rPr>
        <w:t>ITS Administrator Section</w:t>
      </w:r>
    </w:p>
    <w:p w14:paraId="127D8432" w14:textId="15926DED" w:rsidR="00863564" w:rsidRPr="000C3669" w:rsidRDefault="009F5260" w:rsidP="009F5260">
      <w:pPr>
        <w:spacing w:before="120"/>
        <w:rPr>
          <w:rFonts w:cs="Times New Roman"/>
        </w:rPr>
      </w:pPr>
      <w:r w:rsidRPr="000C3669">
        <w:rPr>
          <w:rFonts w:cs="Times New Roman"/>
        </w:rPr>
        <w:t>To be completed by the ITS Administrator for both DOT&amp;PF and MOA projects.</w:t>
      </w:r>
    </w:p>
    <w:p w14:paraId="4925E243" w14:textId="77777777" w:rsidR="00A90462" w:rsidRPr="000C3669" w:rsidRDefault="00A90462" w:rsidP="00D62ED9">
      <w:pPr>
        <w:rPr>
          <w:rFonts w:cs="Times New Roman"/>
        </w:rPr>
      </w:pPr>
    </w:p>
    <w:sectPr w:rsidR="00A90462" w:rsidRPr="000C3669" w:rsidSect="00A6045E">
      <w:headerReference w:type="default" r:id="rId29"/>
      <w:footerReference w:type="default" r:id="rId30"/>
      <w:pgSz w:w="12240" w:h="15840" w:code="1"/>
      <w:pgMar w:top="1440" w:right="1080" w:bottom="1710" w:left="10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F75B8A" w14:textId="77777777" w:rsidR="00272646" w:rsidRDefault="00272646" w:rsidP="00620070">
      <w:pPr>
        <w:spacing w:after="0"/>
      </w:pPr>
      <w:r>
        <w:separator/>
      </w:r>
    </w:p>
  </w:endnote>
  <w:endnote w:type="continuationSeparator" w:id="0">
    <w:p w14:paraId="186CB3F5" w14:textId="77777777" w:rsidR="00272646" w:rsidRDefault="00272646" w:rsidP="00620070">
      <w:pPr>
        <w:spacing w:after="0"/>
      </w:pPr>
      <w:r>
        <w:continuationSeparator/>
      </w:r>
    </w:p>
  </w:endnote>
  <w:endnote w:type="continuationNotice" w:id="1">
    <w:p w14:paraId="506D3DE4" w14:textId="77777777" w:rsidR="00272646" w:rsidRDefault="00272646">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Frutiger-Bold">
    <w:altName w:val="Times New Roman"/>
    <w:charset w:val="00"/>
    <w:family w:val="auto"/>
    <w:pitch w:val="variable"/>
    <w:sig w:usb0="00000001"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C0960D" w14:textId="77777777" w:rsidR="005C0377" w:rsidRDefault="005C03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C76A21" w14:textId="77777777" w:rsidR="005C0377" w:rsidRDefault="005C03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4686"/>
      <w:gridCol w:w="4674"/>
    </w:tblGrid>
    <w:tr w:rsidR="00E61E12" w14:paraId="4A1B2840" w14:textId="77777777" w:rsidTr="00626159">
      <w:trPr>
        <w:trHeight w:hRule="exact" w:val="20"/>
        <w:jc w:val="center"/>
      </w:trPr>
      <w:tc>
        <w:tcPr>
          <w:tcW w:w="4686" w:type="dxa"/>
          <w:shd w:val="clear" w:color="auto" w:fill="4F81BD" w:themeFill="accent1"/>
          <w:tcMar>
            <w:top w:w="0" w:type="dxa"/>
            <w:bottom w:w="0" w:type="dxa"/>
          </w:tcMar>
        </w:tcPr>
        <w:p w14:paraId="1364E512" w14:textId="77777777" w:rsidR="00E61E12" w:rsidRDefault="00E61E12" w:rsidP="00FD0013">
          <w:pPr>
            <w:pStyle w:val="Header"/>
            <w:tabs>
              <w:tab w:val="clear" w:pos="4680"/>
              <w:tab w:val="clear" w:pos="9360"/>
            </w:tabs>
            <w:rPr>
              <w:caps/>
              <w:sz w:val="18"/>
            </w:rPr>
          </w:pPr>
        </w:p>
      </w:tc>
      <w:tc>
        <w:tcPr>
          <w:tcW w:w="4674" w:type="dxa"/>
          <w:shd w:val="clear" w:color="auto" w:fill="4F81BD" w:themeFill="accent1"/>
          <w:tcMar>
            <w:top w:w="0" w:type="dxa"/>
            <w:bottom w:w="0" w:type="dxa"/>
          </w:tcMar>
        </w:tcPr>
        <w:p w14:paraId="20B49093" w14:textId="77777777" w:rsidR="00E61E12" w:rsidRDefault="00E61E12" w:rsidP="00FD0013">
          <w:pPr>
            <w:pStyle w:val="Header"/>
            <w:tabs>
              <w:tab w:val="clear" w:pos="4680"/>
              <w:tab w:val="clear" w:pos="9360"/>
            </w:tabs>
            <w:jc w:val="right"/>
            <w:rPr>
              <w:caps/>
              <w:sz w:val="18"/>
            </w:rPr>
          </w:pPr>
        </w:p>
      </w:tc>
    </w:tr>
    <w:tr w:rsidR="00E61E12" w14:paraId="7982097A" w14:textId="77777777" w:rsidTr="00626159">
      <w:trPr>
        <w:jc w:val="center"/>
      </w:trPr>
      <w:sdt>
        <w:sdtPr>
          <w:rPr>
            <w:caps/>
            <w:color w:val="808080" w:themeColor="background1" w:themeShade="80"/>
            <w:sz w:val="16"/>
            <w:szCs w:val="18"/>
          </w:rPr>
          <w:alias w:val="Author"/>
          <w:tag w:val=""/>
          <w:id w:val="-1834285724"/>
          <w:placeholder>
            <w:docPart w:val="309FC3AB123E426AB378B6E53AA1A377"/>
          </w:placeholder>
          <w:dataBinding w:prefixMappings="xmlns:ns0='http://purl.org/dc/elements/1.1/' xmlns:ns1='http://schemas.openxmlformats.org/package/2006/metadata/core-properties' " w:xpath="/ns1:coreProperties[1]/ns0:creator[1]" w:storeItemID="{6C3C8BC8-F283-45AE-878A-BAB7291924A1}"/>
          <w:text/>
        </w:sdtPr>
        <w:sdtEndPr/>
        <w:sdtContent>
          <w:tc>
            <w:tcPr>
              <w:tcW w:w="4686" w:type="dxa"/>
              <w:shd w:val="clear" w:color="auto" w:fill="auto"/>
              <w:vAlign w:val="center"/>
            </w:tcPr>
            <w:p w14:paraId="0EE3F8B8" w14:textId="71B25F7A" w:rsidR="00E61E12" w:rsidRDefault="00E61E12" w:rsidP="005C0377">
              <w:pPr>
                <w:pStyle w:val="Footer"/>
                <w:tabs>
                  <w:tab w:val="clear" w:pos="4680"/>
                  <w:tab w:val="clear" w:pos="9360"/>
                </w:tabs>
                <w:rPr>
                  <w:caps/>
                  <w:color w:val="808080" w:themeColor="background1" w:themeShade="80"/>
                  <w:sz w:val="18"/>
                  <w:szCs w:val="18"/>
                </w:rPr>
              </w:pPr>
              <w:r w:rsidRPr="00FD0013">
                <w:rPr>
                  <w:caps/>
                  <w:color w:val="808080" w:themeColor="background1" w:themeShade="80"/>
                  <w:sz w:val="16"/>
                  <w:szCs w:val="18"/>
                </w:rPr>
                <w:t xml:space="preserve">alaska iways architecture update: </w:t>
              </w:r>
              <w:r w:rsidR="005C0377">
                <w:rPr>
                  <w:caps/>
                  <w:color w:val="808080" w:themeColor="background1" w:themeShade="80"/>
                  <w:sz w:val="16"/>
                  <w:szCs w:val="18"/>
                </w:rPr>
                <w:t>Systems Engineering Checklist</w:t>
              </w:r>
            </w:p>
          </w:tc>
        </w:sdtContent>
      </w:sdt>
      <w:tc>
        <w:tcPr>
          <w:tcW w:w="4674" w:type="dxa"/>
          <w:shd w:val="clear" w:color="auto" w:fill="auto"/>
          <w:vAlign w:val="center"/>
        </w:tcPr>
        <w:p w14:paraId="5AC959AC" w14:textId="799D9CBF" w:rsidR="00E61E12" w:rsidRDefault="00E61E12" w:rsidP="00FD001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A375C">
            <w:rPr>
              <w:caps/>
              <w:noProof/>
              <w:color w:val="808080" w:themeColor="background1" w:themeShade="80"/>
              <w:sz w:val="18"/>
              <w:szCs w:val="18"/>
            </w:rPr>
            <w:t>1</w:t>
          </w:r>
          <w:r>
            <w:rPr>
              <w:caps/>
              <w:noProof/>
              <w:color w:val="808080" w:themeColor="background1" w:themeShade="80"/>
              <w:sz w:val="18"/>
              <w:szCs w:val="18"/>
            </w:rPr>
            <w:fldChar w:fldCharType="end"/>
          </w:r>
        </w:p>
      </w:tc>
    </w:tr>
  </w:tbl>
  <w:p w14:paraId="0CB2800A" w14:textId="77777777" w:rsidR="00E61E12" w:rsidRPr="00FD0013" w:rsidRDefault="00E61E12" w:rsidP="00FD001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31" w:type="pct"/>
      <w:jc w:val="center"/>
      <w:tblCellMar>
        <w:top w:w="144" w:type="dxa"/>
        <w:left w:w="115" w:type="dxa"/>
        <w:bottom w:w="144" w:type="dxa"/>
        <w:right w:w="115" w:type="dxa"/>
      </w:tblCellMar>
      <w:tblLook w:val="04A0" w:firstRow="1" w:lastRow="0" w:firstColumn="1" w:lastColumn="0" w:noHBand="0" w:noVBand="1"/>
    </w:tblPr>
    <w:tblGrid>
      <w:gridCol w:w="6300"/>
      <w:gridCol w:w="6749"/>
    </w:tblGrid>
    <w:tr w:rsidR="00E61E12" w14:paraId="796BB066" w14:textId="77777777" w:rsidTr="009F5260">
      <w:trPr>
        <w:trHeight w:hRule="exact" w:val="20"/>
        <w:jc w:val="center"/>
      </w:trPr>
      <w:tc>
        <w:tcPr>
          <w:tcW w:w="6300" w:type="dxa"/>
          <w:shd w:val="clear" w:color="auto" w:fill="4F81BD" w:themeFill="accent1"/>
          <w:tcMar>
            <w:top w:w="0" w:type="dxa"/>
            <w:bottom w:w="0" w:type="dxa"/>
          </w:tcMar>
        </w:tcPr>
        <w:p w14:paraId="473B2FC6" w14:textId="77777777" w:rsidR="00E61E12" w:rsidRDefault="00E61E12">
          <w:pPr>
            <w:pStyle w:val="Header"/>
            <w:tabs>
              <w:tab w:val="clear" w:pos="4680"/>
              <w:tab w:val="clear" w:pos="9360"/>
            </w:tabs>
            <w:rPr>
              <w:caps/>
              <w:sz w:val="18"/>
            </w:rPr>
          </w:pPr>
        </w:p>
      </w:tc>
      <w:tc>
        <w:tcPr>
          <w:tcW w:w="6750" w:type="dxa"/>
          <w:shd w:val="clear" w:color="auto" w:fill="4F81BD" w:themeFill="accent1"/>
          <w:tcMar>
            <w:top w:w="0" w:type="dxa"/>
            <w:bottom w:w="0" w:type="dxa"/>
          </w:tcMar>
        </w:tcPr>
        <w:p w14:paraId="44A49818" w14:textId="77777777" w:rsidR="00E61E12" w:rsidRDefault="00E61E12">
          <w:pPr>
            <w:pStyle w:val="Header"/>
            <w:tabs>
              <w:tab w:val="clear" w:pos="4680"/>
              <w:tab w:val="clear" w:pos="9360"/>
            </w:tabs>
            <w:jc w:val="right"/>
            <w:rPr>
              <w:caps/>
              <w:sz w:val="18"/>
            </w:rPr>
          </w:pPr>
        </w:p>
      </w:tc>
    </w:tr>
    <w:tr w:rsidR="00E61E12" w14:paraId="1BA4B836" w14:textId="77777777" w:rsidTr="009F5260">
      <w:trPr>
        <w:jc w:val="center"/>
      </w:trPr>
      <w:sdt>
        <w:sdtPr>
          <w:rPr>
            <w:caps/>
            <w:color w:val="808080" w:themeColor="background1" w:themeShade="80"/>
            <w:sz w:val="16"/>
            <w:szCs w:val="18"/>
          </w:rPr>
          <w:alias w:val="Author"/>
          <w:tag w:val=""/>
          <w:id w:val="-610281451"/>
          <w:placeholder>
            <w:docPart w:val="9C5FD430A83144E683F6373DF2B0F671"/>
          </w:placeholder>
          <w:dataBinding w:prefixMappings="xmlns:ns0='http://purl.org/dc/elements/1.1/' xmlns:ns1='http://schemas.openxmlformats.org/package/2006/metadata/core-properties' " w:xpath="/ns1:coreProperties[1]/ns0:creator[1]" w:storeItemID="{6C3C8BC8-F283-45AE-878A-BAB7291924A1}"/>
          <w:text/>
        </w:sdtPr>
        <w:sdtEndPr/>
        <w:sdtContent>
          <w:tc>
            <w:tcPr>
              <w:tcW w:w="6300" w:type="dxa"/>
              <w:shd w:val="clear" w:color="auto" w:fill="auto"/>
              <w:vAlign w:val="center"/>
            </w:tcPr>
            <w:p w14:paraId="335B3789" w14:textId="3218806D" w:rsidR="00E61E12" w:rsidRDefault="005C0377">
              <w:pPr>
                <w:pStyle w:val="Footer"/>
                <w:tabs>
                  <w:tab w:val="clear" w:pos="4680"/>
                  <w:tab w:val="clear" w:pos="9360"/>
                </w:tabs>
                <w:rPr>
                  <w:caps/>
                  <w:color w:val="808080" w:themeColor="background1" w:themeShade="80"/>
                  <w:sz w:val="18"/>
                  <w:szCs w:val="18"/>
                </w:rPr>
              </w:pPr>
              <w:r>
                <w:rPr>
                  <w:caps/>
                  <w:color w:val="808080" w:themeColor="background1" w:themeShade="80"/>
                  <w:sz w:val="16"/>
                  <w:szCs w:val="18"/>
                </w:rPr>
                <w:t>alaska iways architecture update: Systems Engineering Checklist</w:t>
              </w:r>
            </w:p>
          </w:tc>
        </w:sdtContent>
      </w:sdt>
      <w:tc>
        <w:tcPr>
          <w:tcW w:w="6750" w:type="dxa"/>
          <w:shd w:val="clear" w:color="auto" w:fill="auto"/>
          <w:vAlign w:val="center"/>
        </w:tcPr>
        <w:p w14:paraId="4D6E4D9F" w14:textId="28C1D0BE" w:rsidR="00E61E12" w:rsidRDefault="00E61E1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A375C">
            <w:rPr>
              <w:caps/>
              <w:noProof/>
              <w:color w:val="808080" w:themeColor="background1" w:themeShade="80"/>
              <w:sz w:val="18"/>
              <w:szCs w:val="18"/>
            </w:rPr>
            <w:t>3</w:t>
          </w:r>
          <w:r>
            <w:rPr>
              <w:caps/>
              <w:noProof/>
              <w:color w:val="808080" w:themeColor="background1" w:themeShade="80"/>
              <w:sz w:val="18"/>
              <w:szCs w:val="18"/>
            </w:rPr>
            <w:fldChar w:fldCharType="end"/>
          </w:r>
        </w:p>
      </w:tc>
    </w:tr>
  </w:tbl>
  <w:p w14:paraId="193BB53A" w14:textId="77777777" w:rsidR="00E61E12" w:rsidRDefault="00E61E12" w:rsidP="002322DA">
    <w:pPr>
      <w:pStyle w:val="Footer"/>
      <w:tabs>
        <w:tab w:val="clear" w:pos="4680"/>
        <w:tab w:val="clear" w:pos="9360"/>
        <w:tab w:val="left" w:pos="6195"/>
      </w:tabs>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844" w:type="pct"/>
      <w:jc w:val="center"/>
      <w:tblCellMar>
        <w:top w:w="144" w:type="dxa"/>
        <w:left w:w="115" w:type="dxa"/>
        <w:bottom w:w="144" w:type="dxa"/>
        <w:right w:w="115" w:type="dxa"/>
      </w:tblCellMar>
      <w:tblLook w:val="04A0" w:firstRow="1" w:lastRow="0" w:firstColumn="1" w:lastColumn="0" w:noHBand="0" w:noVBand="1"/>
    </w:tblPr>
    <w:tblGrid>
      <w:gridCol w:w="7211"/>
      <w:gridCol w:w="6740"/>
    </w:tblGrid>
    <w:tr w:rsidR="00E61E12" w14:paraId="05236474" w14:textId="77777777" w:rsidTr="009F5260">
      <w:trPr>
        <w:trHeight w:hRule="exact" w:val="20"/>
        <w:jc w:val="center"/>
      </w:trPr>
      <w:tc>
        <w:tcPr>
          <w:tcW w:w="7210" w:type="dxa"/>
          <w:shd w:val="clear" w:color="auto" w:fill="4F81BD" w:themeFill="accent1"/>
          <w:tcMar>
            <w:top w:w="0" w:type="dxa"/>
            <w:bottom w:w="0" w:type="dxa"/>
          </w:tcMar>
        </w:tcPr>
        <w:p w14:paraId="3741DE44" w14:textId="77777777" w:rsidR="00E61E12" w:rsidRDefault="00E61E12" w:rsidP="00FD0013">
          <w:pPr>
            <w:pStyle w:val="Header"/>
            <w:tabs>
              <w:tab w:val="clear" w:pos="4680"/>
              <w:tab w:val="clear" w:pos="9360"/>
            </w:tabs>
            <w:rPr>
              <w:caps/>
              <w:sz w:val="18"/>
            </w:rPr>
          </w:pPr>
        </w:p>
      </w:tc>
      <w:tc>
        <w:tcPr>
          <w:tcW w:w="6740" w:type="dxa"/>
          <w:shd w:val="clear" w:color="auto" w:fill="4F81BD" w:themeFill="accent1"/>
          <w:tcMar>
            <w:top w:w="0" w:type="dxa"/>
            <w:bottom w:w="0" w:type="dxa"/>
          </w:tcMar>
        </w:tcPr>
        <w:p w14:paraId="74F8BACE" w14:textId="77777777" w:rsidR="00E61E12" w:rsidRDefault="00E61E12" w:rsidP="00FD0013">
          <w:pPr>
            <w:pStyle w:val="Header"/>
            <w:tabs>
              <w:tab w:val="clear" w:pos="4680"/>
              <w:tab w:val="clear" w:pos="9360"/>
            </w:tabs>
            <w:jc w:val="right"/>
            <w:rPr>
              <w:caps/>
              <w:sz w:val="18"/>
            </w:rPr>
          </w:pPr>
        </w:p>
      </w:tc>
    </w:tr>
    <w:tr w:rsidR="00E61E12" w14:paraId="079E08A0" w14:textId="77777777" w:rsidTr="009F5260">
      <w:trPr>
        <w:jc w:val="center"/>
      </w:trPr>
      <w:sdt>
        <w:sdtPr>
          <w:rPr>
            <w:caps/>
            <w:color w:val="808080" w:themeColor="background1" w:themeShade="80"/>
            <w:sz w:val="16"/>
            <w:szCs w:val="18"/>
          </w:rPr>
          <w:alias w:val="Author"/>
          <w:tag w:val=""/>
          <w:id w:val="1593273914"/>
          <w:placeholder>
            <w:docPart w:val="98123EDB5688461983697EF5C522B379"/>
          </w:placeholder>
          <w:dataBinding w:prefixMappings="xmlns:ns0='http://purl.org/dc/elements/1.1/' xmlns:ns1='http://schemas.openxmlformats.org/package/2006/metadata/core-properties' " w:xpath="/ns1:coreProperties[1]/ns0:creator[1]" w:storeItemID="{6C3C8BC8-F283-45AE-878A-BAB7291924A1}"/>
          <w:text/>
        </w:sdtPr>
        <w:sdtEndPr/>
        <w:sdtContent>
          <w:tc>
            <w:tcPr>
              <w:tcW w:w="7210" w:type="dxa"/>
              <w:shd w:val="clear" w:color="auto" w:fill="auto"/>
              <w:vAlign w:val="center"/>
            </w:tcPr>
            <w:p w14:paraId="39D1741B" w14:textId="35A7AAC6" w:rsidR="00E61E12" w:rsidRDefault="005C0377" w:rsidP="00FD0013">
              <w:pPr>
                <w:pStyle w:val="Footer"/>
                <w:tabs>
                  <w:tab w:val="clear" w:pos="4680"/>
                  <w:tab w:val="clear" w:pos="9360"/>
                </w:tabs>
                <w:rPr>
                  <w:caps/>
                  <w:color w:val="808080" w:themeColor="background1" w:themeShade="80"/>
                  <w:sz w:val="18"/>
                  <w:szCs w:val="18"/>
                </w:rPr>
              </w:pPr>
              <w:r>
                <w:rPr>
                  <w:caps/>
                  <w:color w:val="808080" w:themeColor="background1" w:themeShade="80"/>
                  <w:sz w:val="16"/>
                  <w:szCs w:val="18"/>
                </w:rPr>
                <w:t>alaska iways architecture update: Systems Engineering Checklist</w:t>
              </w:r>
            </w:p>
          </w:tc>
        </w:sdtContent>
      </w:sdt>
      <w:tc>
        <w:tcPr>
          <w:tcW w:w="6740" w:type="dxa"/>
          <w:shd w:val="clear" w:color="auto" w:fill="auto"/>
          <w:vAlign w:val="center"/>
        </w:tcPr>
        <w:p w14:paraId="336011F7" w14:textId="77777777" w:rsidR="00E61E12" w:rsidRDefault="00E61E12" w:rsidP="00FD0013">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Pr>
              <w:caps/>
              <w:noProof/>
              <w:color w:val="808080" w:themeColor="background1" w:themeShade="80"/>
              <w:sz w:val="18"/>
              <w:szCs w:val="18"/>
            </w:rPr>
            <w:t>17</w:t>
          </w:r>
          <w:r>
            <w:rPr>
              <w:caps/>
              <w:noProof/>
              <w:color w:val="808080" w:themeColor="background1" w:themeShade="80"/>
              <w:sz w:val="18"/>
              <w:szCs w:val="18"/>
            </w:rPr>
            <w:fldChar w:fldCharType="end"/>
          </w:r>
        </w:p>
      </w:tc>
    </w:tr>
  </w:tbl>
  <w:p w14:paraId="54BD9813" w14:textId="77777777" w:rsidR="00E61E12" w:rsidRPr="00FD0013" w:rsidRDefault="00E61E12" w:rsidP="00FD001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531" w:type="pct"/>
      <w:jc w:val="center"/>
      <w:tblCellMar>
        <w:top w:w="144" w:type="dxa"/>
        <w:left w:w="115" w:type="dxa"/>
        <w:bottom w:w="144" w:type="dxa"/>
        <w:right w:w="115" w:type="dxa"/>
      </w:tblCellMar>
      <w:tblLook w:val="04A0" w:firstRow="1" w:lastRow="0" w:firstColumn="1" w:lastColumn="0" w:noHBand="0" w:noVBand="1"/>
    </w:tblPr>
    <w:tblGrid>
      <w:gridCol w:w="4616"/>
      <w:gridCol w:w="4518"/>
    </w:tblGrid>
    <w:tr w:rsidR="00E61E12" w14:paraId="6885A6F3" w14:textId="77777777" w:rsidTr="009F5260">
      <w:trPr>
        <w:trHeight w:hRule="exact" w:val="20"/>
        <w:jc w:val="center"/>
      </w:trPr>
      <w:tc>
        <w:tcPr>
          <w:tcW w:w="6300" w:type="dxa"/>
          <w:shd w:val="clear" w:color="auto" w:fill="4F81BD" w:themeFill="accent1"/>
          <w:tcMar>
            <w:top w:w="0" w:type="dxa"/>
            <w:bottom w:w="0" w:type="dxa"/>
          </w:tcMar>
        </w:tcPr>
        <w:p w14:paraId="470E5C5B" w14:textId="77777777" w:rsidR="00E61E12" w:rsidRDefault="00E61E12">
          <w:pPr>
            <w:pStyle w:val="Header"/>
            <w:tabs>
              <w:tab w:val="clear" w:pos="4680"/>
              <w:tab w:val="clear" w:pos="9360"/>
            </w:tabs>
            <w:rPr>
              <w:caps/>
              <w:sz w:val="18"/>
            </w:rPr>
          </w:pPr>
        </w:p>
      </w:tc>
      <w:tc>
        <w:tcPr>
          <w:tcW w:w="6750" w:type="dxa"/>
          <w:shd w:val="clear" w:color="auto" w:fill="4F81BD" w:themeFill="accent1"/>
          <w:tcMar>
            <w:top w:w="0" w:type="dxa"/>
            <w:bottom w:w="0" w:type="dxa"/>
          </w:tcMar>
        </w:tcPr>
        <w:p w14:paraId="0CF9DC50" w14:textId="77777777" w:rsidR="00E61E12" w:rsidRDefault="00E61E12">
          <w:pPr>
            <w:pStyle w:val="Header"/>
            <w:tabs>
              <w:tab w:val="clear" w:pos="4680"/>
              <w:tab w:val="clear" w:pos="9360"/>
            </w:tabs>
            <w:jc w:val="right"/>
            <w:rPr>
              <w:caps/>
              <w:sz w:val="18"/>
            </w:rPr>
          </w:pPr>
        </w:p>
      </w:tc>
    </w:tr>
    <w:tr w:rsidR="00E61E12" w14:paraId="0B42A67C" w14:textId="77777777" w:rsidTr="009F5260">
      <w:trPr>
        <w:jc w:val="center"/>
      </w:trPr>
      <w:sdt>
        <w:sdtPr>
          <w:rPr>
            <w:caps/>
            <w:color w:val="808080" w:themeColor="background1" w:themeShade="80"/>
            <w:sz w:val="16"/>
            <w:szCs w:val="18"/>
          </w:rPr>
          <w:alias w:val="Author"/>
          <w:tag w:val=""/>
          <w:id w:val="-2079283986"/>
          <w:placeholder>
            <w:docPart w:val="82A554C45F1E430F860FF0D1DD40EC56"/>
          </w:placeholder>
          <w:dataBinding w:prefixMappings="xmlns:ns0='http://purl.org/dc/elements/1.1/' xmlns:ns1='http://schemas.openxmlformats.org/package/2006/metadata/core-properties' " w:xpath="/ns1:coreProperties[1]/ns0:creator[1]" w:storeItemID="{6C3C8BC8-F283-45AE-878A-BAB7291924A1}"/>
          <w:text/>
        </w:sdtPr>
        <w:sdtEndPr/>
        <w:sdtContent>
          <w:tc>
            <w:tcPr>
              <w:tcW w:w="6300" w:type="dxa"/>
              <w:shd w:val="clear" w:color="auto" w:fill="auto"/>
              <w:vAlign w:val="center"/>
            </w:tcPr>
            <w:p w14:paraId="6A62B9D3" w14:textId="079B2C97" w:rsidR="00E61E12" w:rsidRDefault="005C0377">
              <w:pPr>
                <w:pStyle w:val="Footer"/>
                <w:tabs>
                  <w:tab w:val="clear" w:pos="4680"/>
                  <w:tab w:val="clear" w:pos="9360"/>
                </w:tabs>
                <w:rPr>
                  <w:caps/>
                  <w:color w:val="808080" w:themeColor="background1" w:themeShade="80"/>
                  <w:sz w:val="18"/>
                  <w:szCs w:val="18"/>
                </w:rPr>
              </w:pPr>
              <w:r>
                <w:rPr>
                  <w:caps/>
                  <w:color w:val="808080" w:themeColor="background1" w:themeShade="80"/>
                  <w:sz w:val="16"/>
                  <w:szCs w:val="18"/>
                </w:rPr>
                <w:t>alaska iways architecture update: Systems Engineering Checklist</w:t>
              </w:r>
            </w:p>
          </w:tc>
        </w:sdtContent>
      </w:sdt>
      <w:tc>
        <w:tcPr>
          <w:tcW w:w="6750" w:type="dxa"/>
          <w:shd w:val="clear" w:color="auto" w:fill="auto"/>
          <w:vAlign w:val="center"/>
        </w:tcPr>
        <w:p w14:paraId="687FD607" w14:textId="6B0DF7F8" w:rsidR="00E61E12" w:rsidRDefault="00E61E12">
          <w:pPr>
            <w:pStyle w:val="Footer"/>
            <w:tabs>
              <w:tab w:val="clear" w:pos="4680"/>
              <w:tab w:val="clear" w:pos="9360"/>
            </w:tabs>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 xml:space="preserve"> PAGE   \* MERGEFORMAT </w:instrText>
          </w:r>
          <w:r>
            <w:rPr>
              <w:caps/>
              <w:color w:val="808080" w:themeColor="background1" w:themeShade="80"/>
              <w:sz w:val="18"/>
              <w:szCs w:val="18"/>
            </w:rPr>
            <w:fldChar w:fldCharType="separate"/>
          </w:r>
          <w:r w:rsidR="00DA375C">
            <w:rPr>
              <w:caps/>
              <w:noProof/>
              <w:color w:val="808080" w:themeColor="background1" w:themeShade="80"/>
              <w:sz w:val="18"/>
              <w:szCs w:val="18"/>
            </w:rPr>
            <w:t>10</w:t>
          </w:r>
          <w:r>
            <w:rPr>
              <w:caps/>
              <w:noProof/>
              <w:color w:val="808080" w:themeColor="background1" w:themeShade="80"/>
              <w:sz w:val="18"/>
              <w:szCs w:val="18"/>
            </w:rPr>
            <w:fldChar w:fldCharType="end"/>
          </w:r>
        </w:p>
      </w:tc>
    </w:tr>
  </w:tbl>
  <w:p w14:paraId="16F991A8" w14:textId="77777777" w:rsidR="00E61E12" w:rsidRDefault="00E61E12" w:rsidP="002322DA">
    <w:pPr>
      <w:pStyle w:val="Footer"/>
      <w:tabs>
        <w:tab w:val="clear" w:pos="4680"/>
        <w:tab w:val="clear" w:pos="9360"/>
        <w:tab w:val="left" w:pos="619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6F6A5A" w14:textId="77777777" w:rsidR="00272646" w:rsidRDefault="00272646" w:rsidP="00620070">
      <w:pPr>
        <w:spacing w:after="0"/>
      </w:pPr>
      <w:r>
        <w:separator/>
      </w:r>
    </w:p>
  </w:footnote>
  <w:footnote w:type="continuationSeparator" w:id="0">
    <w:p w14:paraId="4CCF668A" w14:textId="77777777" w:rsidR="00272646" w:rsidRDefault="00272646" w:rsidP="00620070">
      <w:pPr>
        <w:spacing w:after="0"/>
      </w:pPr>
      <w:r>
        <w:continuationSeparator/>
      </w:r>
    </w:p>
  </w:footnote>
  <w:footnote w:type="continuationNotice" w:id="1">
    <w:p w14:paraId="7765950A" w14:textId="77777777" w:rsidR="00272646" w:rsidRDefault="00272646">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B31F34" w14:textId="77777777" w:rsidR="005C0377" w:rsidRDefault="005C03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496ED" w14:textId="77777777" w:rsidR="005C0377" w:rsidRDefault="005C03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162A7" w14:textId="77777777" w:rsidR="00E61E12" w:rsidRDefault="00E61E1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BBB02" w14:textId="1D563917" w:rsidR="00E61E12" w:rsidRPr="007360F5" w:rsidRDefault="00E61E12" w:rsidP="007360F5">
    <w:pPr>
      <w:tabs>
        <w:tab w:val="center" w:pos="4680"/>
        <w:tab w:val="right" w:pos="9360"/>
      </w:tabs>
      <w:spacing w:after="0"/>
      <w:jc w:val="right"/>
      <w:rPr>
        <w:color w:val="808080" w:themeColor="background1" w:themeShade="80"/>
        <w:sz w:val="18"/>
      </w:rPr>
    </w:pPr>
    <w:r w:rsidRPr="007360F5">
      <w:rPr>
        <w:noProof/>
        <w:color w:val="808080" w:themeColor="background1" w:themeShade="80"/>
        <w:sz w:val="18"/>
      </w:rPr>
      <mc:AlternateContent>
        <mc:Choice Requires="wps">
          <w:drawing>
            <wp:anchor distT="0" distB="0" distL="118745" distR="118745" simplePos="0" relativeHeight="251667456" behindDoc="1" locked="0" layoutInCell="1" allowOverlap="0" wp14:anchorId="745189DB" wp14:editId="010A4A14">
              <wp:simplePos x="0" y="0"/>
              <wp:positionH relativeFrom="margin">
                <wp:align>right</wp:align>
              </wp:positionH>
              <wp:positionV relativeFrom="page">
                <wp:posOffset>598271</wp:posOffset>
              </wp:positionV>
              <wp:extent cx="5940425" cy="8890"/>
              <wp:effectExtent l="0" t="0" r="0" b="0"/>
              <wp:wrapSquare wrapText="bothSides"/>
              <wp:docPr id="6"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8890"/>
                      </a:xfrm>
                      <a:prstGeom prst="rect">
                        <a:avLst/>
                      </a:prstGeom>
                      <a:solidFill>
                        <a:srgbClr val="4F81BD">
                          <a:lumMod val="100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10545065" w14:textId="77777777" w:rsidR="00E61E12" w:rsidRDefault="00E61E12" w:rsidP="007360F5">
                          <w:pPr>
                            <w:pStyle w:val="Header"/>
                          </w:pPr>
                        </w:p>
                        <w:p w14:paraId="0D9CFB13" w14:textId="77777777" w:rsidR="00E61E12" w:rsidRDefault="00E61E12" w:rsidP="007360F5">
                          <w:pPr>
                            <w:pStyle w:val="Heade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page">
                <wp14:pctHeight>0</wp14:pctHeight>
              </wp14:sizeRelV>
            </wp:anchor>
          </w:drawing>
        </mc:Choice>
        <mc:Fallback>
          <w:pict>
            <v:rect w14:anchorId="745189DB" id="_x0000_s1032" style="position:absolute;left:0;text-align:left;margin-left:416.55pt;margin-top:47.1pt;width:467.75pt;height:.7pt;z-index:-251649024;visibility:visible;mso-wrap-style:square;mso-width-percent:1000;mso-height-percent:0;mso-wrap-distance-left:9.35pt;mso-wrap-distance-top:0;mso-wrap-distance-right:9.35pt;mso-wrap-distance-bottom:0;mso-position-horizontal:right;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" o:allowoverlap="f" fillcolor="#4f81bd" stroked="f" strokeweight="2pt">
              <v:textbox>
                <w:txbxContent>
                  <w:p w14:paraId="10545065" w14:textId="77777777" w:rsidR="00E61E12" w:rsidRDefault="00E61E12" w:rsidP="007360F5">
                    <w:pPr>
                      <w:pStyle w:val="Header"/>
                    </w:pPr>
                  </w:p>
                  <w:p w14:paraId="0D9CFB13" w14:textId="77777777" w:rsidR="00E61E12" w:rsidRDefault="00E61E12" w:rsidP="007360F5">
                    <w:pPr>
                      <w:pStyle w:val="Header"/>
                    </w:pPr>
                  </w:p>
                </w:txbxContent>
              </v:textbox>
              <w10:wrap type="square" anchorx="margin" anchory="page"/>
            </v:rect>
          </w:pict>
        </mc:Fallback>
      </mc:AlternateContent>
    </w:r>
    <w:r w:rsidRPr="007360F5">
      <w:rPr>
        <w:noProof/>
        <w:color w:val="808080" w:themeColor="background1" w:themeShade="80"/>
        <w:sz w:val="18"/>
      </w:rPr>
      <w:t>ALASKA DEPARTMENT OF TRANSPORTATION &amp; PUBLIC FACILITIES</w:t>
    </w:r>
  </w:p>
  <w:p w14:paraId="7A323CC0" w14:textId="77EB6A34" w:rsidR="00E61E12" w:rsidRDefault="00E61E1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99C0B5" w14:textId="77777777" w:rsidR="00E61E12" w:rsidRPr="007360F5" w:rsidRDefault="00E61E12" w:rsidP="007360F5">
    <w:pPr>
      <w:tabs>
        <w:tab w:val="center" w:pos="4680"/>
        <w:tab w:val="right" w:pos="9360"/>
      </w:tabs>
      <w:spacing w:after="0"/>
      <w:jc w:val="right"/>
      <w:rPr>
        <w:noProof/>
        <w:color w:val="808080" w:themeColor="background1" w:themeShade="80"/>
        <w:sz w:val="18"/>
      </w:rPr>
    </w:pPr>
  </w:p>
  <w:p w14:paraId="5482CDE6" w14:textId="77777777" w:rsidR="00E61E12" w:rsidRPr="007360F5" w:rsidRDefault="00E61E12" w:rsidP="007360F5">
    <w:pPr>
      <w:tabs>
        <w:tab w:val="center" w:pos="4680"/>
        <w:tab w:val="right" w:pos="9360"/>
      </w:tabs>
      <w:spacing w:after="0"/>
      <w:jc w:val="right"/>
      <w:rPr>
        <w:color w:val="808080" w:themeColor="background1" w:themeShade="80"/>
        <w:sz w:val="18"/>
      </w:rPr>
    </w:pPr>
    <w:r w:rsidRPr="007360F5">
      <w:rPr>
        <w:noProof/>
        <w:color w:val="808080" w:themeColor="background1" w:themeShade="80"/>
        <w:sz w:val="18"/>
      </w:rPr>
      <w:t>ALASKA DEPARTMENT OF TRANSPORTATION &amp; PUBLIC FACILITIES</w:t>
    </w:r>
    <w:r w:rsidRPr="007360F5">
      <w:rPr>
        <w:noProof/>
        <w:color w:val="808080" w:themeColor="background1" w:themeShade="80"/>
        <w:sz w:val="18"/>
      </w:rPr>
      <mc:AlternateContent>
        <mc:Choice Requires="wps">
          <w:drawing>
            <wp:anchor distT="0" distB="0" distL="118745" distR="118745" simplePos="0" relativeHeight="251669504" behindDoc="1" locked="0" layoutInCell="1" allowOverlap="0" wp14:anchorId="60755554" wp14:editId="1057564E">
              <wp:simplePos x="0" y="0"/>
              <wp:positionH relativeFrom="margin">
                <wp:posOffset>0</wp:posOffset>
              </wp:positionH>
              <wp:positionV relativeFrom="page">
                <wp:posOffset>722630</wp:posOffset>
              </wp:positionV>
              <wp:extent cx="5940425" cy="8890"/>
              <wp:effectExtent l="0" t="0" r="3175" b="1905"/>
              <wp:wrapSquare wrapText="bothSides"/>
              <wp:docPr id="8"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0425" cy="8890"/>
                      </a:xfrm>
                      <a:prstGeom prst="rect">
                        <a:avLst/>
                      </a:prstGeom>
                      <a:solidFill>
                        <a:srgbClr val="4F81BD">
                          <a:lumMod val="100000"/>
                          <a:lumOff val="0"/>
                        </a:srgb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3F3BAB16" w14:textId="77777777" w:rsidR="00E61E12" w:rsidRDefault="00E61E12" w:rsidP="007360F5">
                          <w:pPr>
                            <w:pStyle w:val="Header"/>
                          </w:pPr>
                        </w:p>
                        <w:p w14:paraId="6F1F517E" w14:textId="77777777" w:rsidR="00E61E12" w:rsidRDefault="00E61E12" w:rsidP="007360F5">
                          <w:pPr>
                            <w:pStyle w:val="Header"/>
                          </w:pPr>
                        </w:p>
                      </w:txbxContent>
                    </wps:txbx>
                    <wps:bodyPr rot="0" vert="horz" wrap="square" lIns="91440" tIns="45720" rIns="91440" bIns="45720" anchor="ctr" anchorCtr="0" upright="1">
                      <a:noAutofit/>
                    </wps:bodyPr>
                  </wps:wsp>
                </a:graphicData>
              </a:graphic>
              <wp14:sizeRelH relativeFrom="margin">
                <wp14:pctWidth>100000</wp14:pctWidth>
              </wp14:sizeRelH>
              <wp14:sizeRelV relativeFrom="page">
                <wp14:pctHeight>0</wp14:pctHeight>
              </wp14:sizeRelV>
            </wp:anchor>
          </w:drawing>
        </mc:Choice>
        <mc:Fallback>
          <w:pict>
            <v:rect w14:anchorId="60755554" id="_x0000_s1033" style="position:absolute;left:0;text-align:left;margin-left:0;margin-top:56.9pt;width:467.75pt;height:.7pt;z-index:-251646976;visibility:visible;mso-wrap-style:square;mso-width-percent:1000;mso-height-percent:0;mso-wrap-distance-left:9.35pt;mso-wrap-distance-top:0;mso-wrap-distance-right:9.35pt;mso-wrap-distance-bottom:0;mso-position-horizontal:absolute;mso-position-horizontal-relative:margin;mso-position-vertical:absolute;mso-position-vertical-relative:page;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" o:allowoverlap="f" fillcolor="#4f81bd" stroked="f" strokeweight="2pt">
              <v:textbox>
                <w:txbxContent>
                  <w:p w14:paraId="3F3BAB16" w14:textId="77777777" w:rsidR="00A211BB" w:rsidRDefault="00A211BB" w:rsidP="007360F5">
                    <w:pPr>
                      <w:pStyle w:val="Header"/>
                    </w:pPr>
                  </w:p>
                  <w:p w14:paraId="6F1F517E" w14:textId="77777777" w:rsidR="00A211BB" w:rsidRDefault="00A211BB" w:rsidP="007360F5">
                    <w:pPr>
                      <w:pStyle w:val="Header"/>
                    </w:pPr>
                  </w:p>
                </w:txbxContent>
              </v:textbox>
              <w10:wrap type="square" anchorx="margin" anchory="page"/>
            </v:rect>
          </w:pict>
        </mc:Fallback>
      </mc:AlternateContent>
    </w:r>
  </w:p>
  <w:p w14:paraId="3921CAFE" w14:textId="77777777" w:rsidR="00E61E12" w:rsidRDefault="00E61E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205FF"/>
    <w:multiLevelType w:val="hybridMultilevel"/>
    <w:tmpl w:val="8B32A0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A640F2"/>
    <w:multiLevelType w:val="hybridMultilevel"/>
    <w:tmpl w:val="3ACE71B6"/>
    <w:lvl w:ilvl="0" w:tplc="C3E82A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53A30"/>
    <w:multiLevelType w:val="hybridMultilevel"/>
    <w:tmpl w:val="1AACB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5E3550"/>
    <w:multiLevelType w:val="hybridMultilevel"/>
    <w:tmpl w:val="F44E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4A3827"/>
    <w:multiLevelType w:val="hybridMultilevel"/>
    <w:tmpl w:val="36688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8F29CB"/>
    <w:multiLevelType w:val="hybridMultilevel"/>
    <w:tmpl w:val="BBF8C092"/>
    <w:lvl w:ilvl="0" w:tplc="46B4F252">
      <w:start w:val="1"/>
      <w:numFmt w:val="bullet"/>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15:restartNumberingAfterBreak="0">
    <w:nsid w:val="2A5548FD"/>
    <w:multiLevelType w:val="hybridMultilevel"/>
    <w:tmpl w:val="42E47C4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DA491B"/>
    <w:multiLevelType w:val="hybridMultilevel"/>
    <w:tmpl w:val="8A5A4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D482F97"/>
    <w:multiLevelType w:val="hybridMultilevel"/>
    <w:tmpl w:val="F8489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673C59"/>
    <w:multiLevelType w:val="hybridMultilevel"/>
    <w:tmpl w:val="A48C2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7B74DF"/>
    <w:multiLevelType w:val="hybridMultilevel"/>
    <w:tmpl w:val="6B2E2E92"/>
    <w:lvl w:ilvl="0" w:tplc="FFFFFFFF">
      <w:start w:val="1"/>
      <w:numFmt w:val="bullet"/>
      <w:pStyle w:val="AIABulletList"/>
      <w:lvlText w:val=""/>
      <w:lvlJc w:val="left"/>
      <w:pPr>
        <w:tabs>
          <w:tab w:val="num" w:pos="144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E97924"/>
    <w:multiLevelType w:val="multilevel"/>
    <w:tmpl w:val="CC0C6A8E"/>
    <w:lvl w:ilvl="0">
      <w:start w:val="1"/>
      <w:numFmt w:val="decimal"/>
      <w:pStyle w:val="Heading1"/>
      <w:lvlText w:val="%1 "/>
      <w:lvlJc w:val="left"/>
      <w:pPr>
        <w:ind w:left="360" w:hanging="360"/>
      </w:pPr>
      <w:rPr>
        <w:rFonts w:ascii="Calibri" w:hAnsi="Calibri" w:hint="default"/>
      </w:rPr>
    </w:lvl>
    <w:lvl w:ilvl="1">
      <w:start w:val="1"/>
      <w:numFmt w:val="decimal"/>
      <w:pStyle w:val="Heading2"/>
      <w:lvlText w:val="%1.%2 "/>
      <w:lvlJc w:val="left"/>
      <w:pPr>
        <w:ind w:left="360" w:hanging="360"/>
      </w:pPr>
      <w:rPr>
        <w:rFonts w:ascii="Calibri" w:hAnsi="Calibri" w:hint="default"/>
        <w:b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864" w:hanging="864"/>
      </w:pPr>
      <w:rPr>
        <w:rFonts w:ascii="Calibri" w:hAnsi="Calibri" w:hint="default"/>
      </w:rPr>
    </w:lvl>
    <w:lvl w:ilvl="3">
      <w:start w:val="1"/>
      <w:numFmt w:val="decimal"/>
      <w:lvlText w:val="%4."/>
      <w:lvlJc w:val="left"/>
      <w:pPr>
        <w:ind w:left="2880" w:hanging="360"/>
      </w:pPr>
      <w:rPr>
        <w:rFonts w:ascii="Calibri" w:hAnsi="Calibri"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69483B0E"/>
    <w:multiLevelType w:val="hybridMultilevel"/>
    <w:tmpl w:val="71F41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5BD18AD"/>
    <w:multiLevelType w:val="hybridMultilevel"/>
    <w:tmpl w:val="D0E8D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6CC5253"/>
    <w:multiLevelType w:val="hybridMultilevel"/>
    <w:tmpl w:val="2B5E0CE0"/>
    <w:lvl w:ilvl="0" w:tplc="5422EC1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1"/>
  </w:num>
  <w:num w:numId="3">
    <w:abstractNumId w:val="9"/>
  </w:num>
  <w:num w:numId="4">
    <w:abstractNumId w:val="10"/>
  </w:num>
  <w:num w:numId="5">
    <w:abstractNumId w:val="2"/>
  </w:num>
  <w:num w:numId="6">
    <w:abstractNumId w:val="5"/>
  </w:num>
  <w:num w:numId="7">
    <w:abstractNumId w:val="8"/>
  </w:num>
  <w:num w:numId="8">
    <w:abstractNumId w:val="12"/>
  </w:num>
  <w:num w:numId="9">
    <w:abstractNumId w:val="3"/>
  </w:num>
  <w:num w:numId="10">
    <w:abstractNumId w:val="7"/>
  </w:num>
  <w:num w:numId="11">
    <w:abstractNumId w:val="0"/>
  </w:num>
  <w:num w:numId="12">
    <w:abstractNumId w:val="1"/>
  </w:num>
  <w:num w:numId="13">
    <w:abstractNumId w:val="13"/>
  </w:num>
  <w:num w:numId="14">
    <w:abstractNumId w:val="6"/>
  </w:num>
  <w:num w:numId="15">
    <w:abstractNumId w:val="1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72"/>
  <w:drawingGridVerticalSpacing w:val="144"/>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97E"/>
    <w:rsid w:val="00000550"/>
    <w:rsid w:val="000016FF"/>
    <w:rsid w:val="00001CB2"/>
    <w:rsid w:val="000022AA"/>
    <w:rsid w:val="000027E4"/>
    <w:rsid w:val="0000294A"/>
    <w:rsid w:val="00006108"/>
    <w:rsid w:val="000068CF"/>
    <w:rsid w:val="0001465A"/>
    <w:rsid w:val="00014AD9"/>
    <w:rsid w:val="00015648"/>
    <w:rsid w:val="000163F0"/>
    <w:rsid w:val="00016A31"/>
    <w:rsid w:val="000177C1"/>
    <w:rsid w:val="00021224"/>
    <w:rsid w:val="00023116"/>
    <w:rsid w:val="00023CB7"/>
    <w:rsid w:val="00024030"/>
    <w:rsid w:val="000244B6"/>
    <w:rsid w:val="000263FE"/>
    <w:rsid w:val="00027A7E"/>
    <w:rsid w:val="0003190B"/>
    <w:rsid w:val="0003212B"/>
    <w:rsid w:val="000328EC"/>
    <w:rsid w:val="00034648"/>
    <w:rsid w:val="0003469C"/>
    <w:rsid w:val="00036837"/>
    <w:rsid w:val="00043816"/>
    <w:rsid w:val="0004481D"/>
    <w:rsid w:val="00045608"/>
    <w:rsid w:val="0004561A"/>
    <w:rsid w:val="00050C8D"/>
    <w:rsid w:val="0005132A"/>
    <w:rsid w:val="00052221"/>
    <w:rsid w:val="00053219"/>
    <w:rsid w:val="00054581"/>
    <w:rsid w:val="00055F2B"/>
    <w:rsid w:val="0006034B"/>
    <w:rsid w:val="00062541"/>
    <w:rsid w:val="0006299C"/>
    <w:rsid w:val="00062DF7"/>
    <w:rsid w:val="000632DB"/>
    <w:rsid w:val="000643B1"/>
    <w:rsid w:val="000665ED"/>
    <w:rsid w:val="00066F38"/>
    <w:rsid w:val="00067453"/>
    <w:rsid w:val="00070DBD"/>
    <w:rsid w:val="00072DB0"/>
    <w:rsid w:val="000752E5"/>
    <w:rsid w:val="0007661A"/>
    <w:rsid w:val="00083EDB"/>
    <w:rsid w:val="000849C6"/>
    <w:rsid w:val="0008621F"/>
    <w:rsid w:val="00086CC4"/>
    <w:rsid w:val="00090A82"/>
    <w:rsid w:val="000913EE"/>
    <w:rsid w:val="000917BD"/>
    <w:rsid w:val="000919C1"/>
    <w:rsid w:val="00091C95"/>
    <w:rsid w:val="00094DC9"/>
    <w:rsid w:val="00096C9A"/>
    <w:rsid w:val="00096D04"/>
    <w:rsid w:val="00097C00"/>
    <w:rsid w:val="000A2539"/>
    <w:rsid w:val="000A31E6"/>
    <w:rsid w:val="000A35FF"/>
    <w:rsid w:val="000A3755"/>
    <w:rsid w:val="000A5D2E"/>
    <w:rsid w:val="000A5DA0"/>
    <w:rsid w:val="000A6EE0"/>
    <w:rsid w:val="000A7812"/>
    <w:rsid w:val="000B0C51"/>
    <w:rsid w:val="000B1277"/>
    <w:rsid w:val="000B450D"/>
    <w:rsid w:val="000B4CFC"/>
    <w:rsid w:val="000B5436"/>
    <w:rsid w:val="000C0623"/>
    <w:rsid w:val="000C08B7"/>
    <w:rsid w:val="000C1757"/>
    <w:rsid w:val="000C1BF2"/>
    <w:rsid w:val="000C3669"/>
    <w:rsid w:val="000C5B96"/>
    <w:rsid w:val="000C6946"/>
    <w:rsid w:val="000D2345"/>
    <w:rsid w:val="000D2ADD"/>
    <w:rsid w:val="000D3338"/>
    <w:rsid w:val="000D4B28"/>
    <w:rsid w:val="000D57BE"/>
    <w:rsid w:val="000E1053"/>
    <w:rsid w:val="000E16EC"/>
    <w:rsid w:val="000E1709"/>
    <w:rsid w:val="000E4CD8"/>
    <w:rsid w:val="000E6925"/>
    <w:rsid w:val="000E6BCC"/>
    <w:rsid w:val="000E70B4"/>
    <w:rsid w:val="000F0F89"/>
    <w:rsid w:val="000F39C9"/>
    <w:rsid w:val="000F5705"/>
    <w:rsid w:val="000F62B3"/>
    <w:rsid w:val="000F71FA"/>
    <w:rsid w:val="0010042D"/>
    <w:rsid w:val="001033FD"/>
    <w:rsid w:val="00104353"/>
    <w:rsid w:val="0010562D"/>
    <w:rsid w:val="00105DA3"/>
    <w:rsid w:val="0010727F"/>
    <w:rsid w:val="00110020"/>
    <w:rsid w:val="001113DB"/>
    <w:rsid w:val="0011261F"/>
    <w:rsid w:val="00113B69"/>
    <w:rsid w:val="00114C85"/>
    <w:rsid w:val="0011687A"/>
    <w:rsid w:val="0011723C"/>
    <w:rsid w:val="0011790B"/>
    <w:rsid w:val="00123D69"/>
    <w:rsid w:val="00123F0B"/>
    <w:rsid w:val="001245C6"/>
    <w:rsid w:val="001260BA"/>
    <w:rsid w:val="001261E2"/>
    <w:rsid w:val="00126E71"/>
    <w:rsid w:val="00130674"/>
    <w:rsid w:val="00130A40"/>
    <w:rsid w:val="001311D9"/>
    <w:rsid w:val="0013127E"/>
    <w:rsid w:val="001360C0"/>
    <w:rsid w:val="00136439"/>
    <w:rsid w:val="001371F7"/>
    <w:rsid w:val="001405D3"/>
    <w:rsid w:val="00140601"/>
    <w:rsid w:val="001414CA"/>
    <w:rsid w:val="00142BA2"/>
    <w:rsid w:val="001434A7"/>
    <w:rsid w:val="001440FC"/>
    <w:rsid w:val="00145792"/>
    <w:rsid w:val="001471BE"/>
    <w:rsid w:val="0015285E"/>
    <w:rsid w:val="00153C8A"/>
    <w:rsid w:val="0016015F"/>
    <w:rsid w:val="00160EC4"/>
    <w:rsid w:val="001647CB"/>
    <w:rsid w:val="001653A6"/>
    <w:rsid w:val="00165A34"/>
    <w:rsid w:val="00166599"/>
    <w:rsid w:val="00167058"/>
    <w:rsid w:val="00167B46"/>
    <w:rsid w:val="001715EC"/>
    <w:rsid w:val="00175FDF"/>
    <w:rsid w:val="00176A1B"/>
    <w:rsid w:val="00177E49"/>
    <w:rsid w:val="00180AF4"/>
    <w:rsid w:val="001828D3"/>
    <w:rsid w:val="00185359"/>
    <w:rsid w:val="00192F37"/>
    <w:rsid w:val="00193CB4"/>
    <w:rsid w:val="00194E0D"/>
    <w:rsid w:val="00195220"/>
    <w:rsid w:val="00196607"/>
    <w:rsid w:val="00196FC3"/>
    <w:rsid w:val="001972D8"/>
    <w:rsid w:val="001A0781"/>
    <w:rsid w:val="001A31FD"/>
    <w:rsid w:val="001A36E6"/>
    <w:rsid w:val="001A6F89"/>
    <w:rsid w:val="001A7FCC"/>
    <w:rsid w:val="001B04F4"/>
    <w:rsid w:val="001B1319"/>
    <w:rsid w:val="001B176E"/>
    <w:rsid w:val="001B1C6D"/>
    <w:rsid w:val="001B3765"/>
    <w:rsid w:val="001B5A22"/>
    <w:rsid w:val="001C1569"/>
    <w:rsid w:val="001C1871"/>
    <w:rsid w:val="001C2852"/>
    <w:rsid w:val="001C2CDF"/>
    <w:rsid w:val="001C42F4"/>
    <w:rsid w:val="001C735A"/>
    <w:rsid w:val="001D39FC"/>
    <w:rsid w:val="001D3C18"/>
    <w:rsid w:val="001D4C68"/>
    <w:rsid w:val="001D4D31"/>
    <w:rsid w:val="001E06E9"/>
    <w:rsid w:val="001E0DE6"/>
    <w:rsid w:val="001E16B4"/>
    <w:rsid w:val="001E1D9E"/>
    <w:rsid w:val="001E2C12"/>
    <w:rsid w:val="001E3068"/>
    <w:rsid w:val="001E61D0"/>
    <w:rsid w:val="001E6E98"/>
    <w:rsid w:val="001F4EF2"/>
    <w:rsid w:val="001F71F3"/>
    <w:rsid w:val="00202925"/>
    <w:rsid w:val="002031E1"/>
    <w:rsid w:val="002047CA"/>
    <w:rsid w:val="00204B07"/>
    <w:rsid w:val="002051E2"/>
    <w:rsid w:val="0020551B"/>
    <w:rsid w:val="002055AE"/>
    <w:rsid w:val="00205B48"/>
    <w:rsid w:val="00207040"/>
    <w:rsid w:val="002116F0"/>
    <w:rsid w:val="00211A17"/>
    <w:rsid w:val="002121E4"/>
    <w:rsid w:val="002171AB"/>
    <w:rsid w:val="0022336D"/>
    <w:rsid w:val="00223579"/>
    <w:rsid w:val="0022412C"/>
    <w:rsid w:val="00225F01"/>
    <w:rsid w:val="0022650C"/>
    <w:rsid w:val="002322DA"/>
    <w:rsid w:val="002334C4"/>
    <w:rsid w:val="00233D45"/>
    <w:rsid w:val="00234409"/>
    <w:rsid w:val="0024221E"/>
    <w:rsid w:val="00243F28"/>
    <w:rsid w:val="00246E76"/>
    <w:rsid w:val="002477AA"/>
    <w:rsid w:val="002528F2"/>
    <w:rsid w:val="00252981"/>
    <w:rsid w:val="00252E3E"/>
    <w:rsid w:val="00253F16"/>
    <w:rsid w:val="00255F5B"/>
    <w:rsid w:val="00256EAD"/>
    <w:rsid w:val="00257853"/>
    <w:rsid w:val="0025792F"/>
    <w:rsid w:val="0026250B"/>
    <w:rsid w:val="002627AB"/>
    <w:rsid w:val="002628EC"/>
    <w:rsid w:val="00263F93"/>
    <w:rsid w:val="002656E1"/>
    <w:rsid w:val="002670EF"/>
    <w:rsid w:val="0027228B"/>
    <w:rsid w:val="00272646"/>
    <w:rsid w:val="00272C1D"/>
    <w:rsid w:val="002739F1"/>
    <w:rsid w:val="002774C6"/>
    <w:rsid w:val="0028193B"/>
    <w:rsid w:val="002828F4"/>
    <w:rsid w:val="00283B2A"/>
    <w:rsid w:val="00284AAA"/>
    <w:rsid w:val="00286621"/>
    <w:rsid w:val="00286CE2"/>
    <w:rsid w:val="00290613"/>
    <w:rsid w:val="0029277E"/>
    <w:rsid w:val="002A3DEB"/>
    <w:rsid w:val="002A4503"/>
    <w:rsid w:val="002A4D2D"/>
    <w:rsid w:val="002A7419"/>
    <w:rsid w:val="002B2CC6"/>
    <w:rsid w:val="002B6D58"/>
    <w:rsid w:val="002C098E"/>
    <w:rsid w:val="002C10D1"/>
    <w:rsid w:val="002C2507"/>
    <w:rsid w:val="002C30E2"/>
    <w:rsid w:val="002C33B6"/>
    <w:rsid w:val="002C4B25"/>
    <w:rsid w:val="002C7DB2"/>
    <w:rsid w:val="002D037A"/>
    <w:rsid w:val="002D0814"/>
    <w:rsid w:val="002D096A"/>
    <w:rsid w:val="002D0C60"/>
    <w:rsid w:val="002D315E"/>
    <w:rsid w:val="002D3EDE"/>
    <w:rsid w:val="002D5B2D"/>
    <w:rsid w:val="002D64FB"/>
    <w:rsid w:val="002D6626"/>
    <w:rsid w:val="002D6703"/>
    <w:rsid w:val="002E0DE4"/>
    <w:rsid w:val="002E1137"/>
    <w:rsid w:val="002E1A5B"/>
    <w:rsid w:val="002E30CD"/>
    <w:rsid w:val="002E36B1"/>
    <w:rsid w:val="002E398A"/>
    <w:rsid w:val="002E5024"/>
    <w:rsid w:val="002E59CB"/>
    <w:rsid w:val="002F016A"/>
    <w:rsid w:val="002F205F"/>
    <w:rsid w:val="002F3A45"/>
    <w:rsid w:val="002F4F09"/>
    <w:rsid w:val="002F7187"/>
    <w:rsid w:val="002F74F4"/>
    <w:rsid w:val="00301E62"/>
    <w:rsid w:val="003055EE"/>
    <w:rsid w:val="00305E23"/>
    <w:rsid w:val="003136C0"/>
    <w:rsid w:val="00313AA6"/>
    <w:rsid w:val="00314813"/>
    <w:rsid w:val="00316266"/>
    <w:rsid w:val="00317809"/>
    <w:rsid w:val="00320BDD"/>
    <w:rsid w:val="00320C62"/>
    <w:rsid w:val="00321A49"/>
    <w:rsid w:val="00324A9B"/>
    <w:rsid w:val="00326782"/>
    <w:rsid w:val="0032737E"/>
    <w:rsid w:val="003329B1"/>
    <w:rsid w:val="0033308E"/>
    <w:rsid w:val="00337F9D"/>
    <w:rsid w:val="00340053"/>
    <w:rsid w:val="00341758"/>
    <w:rsid w:val="003420D3"/>
    <w:rsid w:val="00342559"/>
    <w:rsid w:val="0034318E"/>
    <w:rsid w:val="00344EEA"/>
    <w:rsid w:val="00347653"/>
    <w:rsid w:val="00347D40"/>
    <w:rsid w:val="00351882"/>
    <w:rsid w:val="00354B26"/>
    <w:rsid w:val="00357FA6"/>
    <w:rsid w:val="00365345"/>
    <w:rsid w:val="00366BF4"/>
    <w:rsid w:val="003673C8"/>
    <w:rsid w:val="003675CA"/>
    <w:rsid w:val="003710E9"/>
    <w:rsid w:val="00371F40"/>
    <w:rsid w:val="00372F61"/>
    <w:rsid w:val="003744BE"/>
    <w:rsid w:val="00374583"/>
    <w:rsid w:val="00375BC7"/>
    <w:rsid w:val="0037769B"/>
    <w:rsid w:val="00377D2F"/>
    <w:rsid w:val="00377D52"/>
    <w:rsid w:val="003805DA"/>
    <w:rsid w:val="00381BFA"/>
    <w:rsid w:val="00382160"/>
    <w:rsid w:val="00382A8B"/>
    <w:rsid w:val="00382C2F"/>
    <w:rsid w:val="00383477"/>
    <w:rsid w:val="0038367A"/>
    <w:rsid w:val="003838FE"/>
    <w:rsid w:val="0038519A"/>
    <w:rsid w:val="00385D1B"/>
    <w:rsid w:val="00385FF9"/>
    <w:rsid w:val="00391455"/>
    <w:rsid w:val="00392838"/>
    <w:rsid w:val="00394AE8"/>
    <w:rsid w:val="00394EDC"/>
    <w:rsid w:val="003A1102"/>
    <w:rsid w:val="003A190E"/>
    <w:rsid w:val="003A21C3"/>
    <w:rsid w:val="003A23D3"/>
    <w:rsid w:val="003A2E07"/>
    <w:rsid w:val="003A354E"/>
    <w:rsid w:val="003A48D1"/>
    <w:rsid w:val="003A6FCF"/>
    <w:rsid w:val="003A7BC4"/>
    <w:rsid w:val="003B347A"/>
    <w:rsid w:val="003B62CB"/>
    <w:rsid w:val="003B7183"/>
    <w:rsid w:val="003C295B"/>
    <w:rsid w:val="003C35D6"/>
    <w:rsid w:val="003C41D5"/>
    <w:rsid w:val="003C4C7E"/>
    <w:rsid w:val="003D04F7"/>
    <w:rsid w:val="003D1E02"/>
    <w:rsid w:val="003D5B2D"/>
    <w:rsid w:val="003E09F3"/>
    <w:rsid w:val="003E13D6"/>
    <w:rsid w:val="003E3682"/>
    <w:rsid w:val="003E70E5"/>
    <w:rsid w:val="003F1C36"/>
    <w:rsid w:val="003F1E5F"/>
    <w:rsid w:val="003F284A"/>
    <w:rsid w:val="003F4ABF"/>
    <w:rsid w:val="003F62A6"/>
    <w:rsid w:val="003F6F2A"/>
    <w:rsid w:val="004042F0"/>
    <w:rsid w:val="004045DF"/>
    <w:rsid w:val="00404B65"/>
    <w:rsid w:val="00404CCC"/>
    <w:rsid w:val="00410C7C"/>
    <w:rsid w:val="0041153E"/>
    <w:rsid w:val="00411CB4"/>
    <w:rsid w:val="0041245F"/>
    <w:rsid w:val="00413193"/>
    <w:rsid w:val="0041340F"/>
    <w:rsid w:val="00413593"/>
    <w:rsid w:val="00413EED"/>
    <w:rsid w:val="004217A1"/>
    <w:rsid w:val="00421A18"/>
    <w:rsid w:val="00423D98"/>
    <w:rsid w:val="00424443"/>
    <w:rsid w:val="0042485F"/>
    <w:rsid w:val="004256D9"/>
    <w:rsid w:val="00427D86"/>
    <w:rsid w:val="004310DA"/>
    <w:rsid w:val="0043432B"/>
    <w:rsid w:val="00434743"/>
    <w:rsid w:val="004363F4"/>
    <w:rsid w:val="00437606"/>
    <w:rsid w:val="00437BBF"/>
    <w:rsid w:val="00437C80"/>
    <w:rsid w:val="00442458"/>
    <w:rsid w:val="00444F88"/>
    <w:rsid w:val="0044569B"/>
    <w:rsid w:val="00446157"/>
    <w:rsid w:val="00446FC6"/>
    <w:rsid w:val="00447232"/>
    <w:rsid w:val="004479EF"/>
    <w:rsid w:val="00450485"/>
    <w:rsid w:val="00454517"/>
    <w:rsid w:val="00454DA8"/>
    <w:rsid w:val="00454F88"/>
    <w:rsid w:val="00461E1F"/>
    <w:rsid w:val="00464735"/>
    <w:rsid w:val="00470945"/>
    <w:rsid w:val="004714FE"/>
    <w:rsid w:val="004720EA"/>
    <w:rsid w:val="00473853"/>
    <w:rsid w:val="00473AAA"/>
    <w:rsid w:val="00473C20"/>
    <w:rsid w:val="0047505B"/>
    <w:rsid w:val="004755A7"/>
    <w:rsid w:val="00476E2D"/>
    <w:rsid w:val="00480B91"/>
    <w:rsid w:val="00483E25"/>
    <w:rsid w:val="0048713F"/>
    <w:rsid w:val="00492BE4"/>
    <w:rsid w:val="00494A8F"/>
    <w:rsid w:val="00495554"/>
    <w:rsid w:val="004A0E73"/>
    <w:rsid w:val="004A4C17"/>
    <w:rsid w:val="004A6891"/>
    <w:rsid w:val="004A6C63"/>
    <w:rsid w:val="004A7DA9"/>
    <w:rsid w:val="004B068C"/>
    <w:rsid w:val="004B0A17"/>
    <w:rsid w:val="004B1BCE"/>
    <w:rsid w:val="004B3BD1"/>
    <w:rsid w:val="004C0D53"/>
    <w:rsid w:val="004C1800"/>
    <w:rsid w:val="004C4FD9"/>
    <w:rsid w:val="004C53B7"/>
    <w:rsid w:val="004C5F03"/>
    <w:rsid w:val="004C7114"/>
    <w:rsid w:val="004D0B62"/>
    <w:rsid w:val="004D5836"/>
    <w:rsid w:val="004E22F1"/>
    <w:rsid w:val="004E597B"/>
    <w:rsid w:val="004E66BE"/>
    <w:rsid w:val="004E6D63"/>
    <w:rsid w:val="004F0186"/>
    <w:rsid w:val="004F1653"/>
    <w:rsid w:val="004F1A69"/>
    <w:rsid w:val="004F1FB3"/>
    <w:rsid w:val="004F45B0"/>
    <w:rsid w:val="004F5F0D"/>
    <w:rsid w:val="004F6CF8"/>
    <w:rsid w:val="004F71E7"/>
    <w:rsid w:val="005020B3"/>
    <w:rsid w:val="00503570"/>
    <w:rsid w:val="0050374E"/>
    <w:rsid w:val="005046C7"/>
    <w:rsid w:val="0050531A"/>
    <w:rsid w:val="0050612B"/>
    <w:rsid w:val="005071AC"/>
    <w:rsid w:val="005072F8"/>
    <w:rsid w:val="0050790B"/>
    <w:rsid w:val="005100E8"/>
    <w:rsid w:val="0051115B"/>
    <w:rsid w:val="00511B49"/>
    <w:rsid w:val="0051324D"/>
    <w:rsid w:val="005142F9"/>
    <w:rsid w:val="0051562E"/>
    <w:rsid w:val="00515842"/>
    <w:rsid w:val="0051618C"/>
    <w:rsid w:val="005211B1"/>
    <w:rsid w:val="00522809"/>
    <w:rsid w:val="005231D1"/>
    <w:rsid w:val="00524CBD"/>
    <w:rsid w:val="0052503C"/>
    <w:rsid w:val="00525440"/>
    <w:rsid w:val="005256AB"/>
    <w:rsid w:val="005263E0"/>
    <w:rsid w:val="00526709"/>
    <w:rsid w:val="005301E2"/>
    <w:rsid w:val="00531089"/>
    <w:rsid w:val="0053122D"/>
    <w:rsid w:val="00531537"/>
    <w:rsid w:val="00532289"/>
    <w:rsid w:val="005333D7"/>
    <w:rsid w:val="00534912"/>
    <w:rsid w:val="00534FFC"/>
    <w:rsid w:val="00535A13"/>
    <w:rsid w:val="00536B1E"/>
    <w:rsid w:val="00537CFE"/>
    <w:rsid w:val="005421A5"/>
    <w:rsid w:val="0054220F"/>
    <w:rsid w:val="00542AC9"/>
    <w:rsid w:val="00544864"/>
    <w:rsid w:val="00544AFE"/>
    <w:rsid w:val="00547053"/>
    <w:rsid w:val="00547F04"/>
    <w:rsid w:val="00550CD9"/>
    <w:rsid w:val="0055280A"/>
    <w:rsid w:val="005574BE"/>
    <w:rsid w:val="005577DC"/>
    <w:rsid w:val="005607CD"/>
    <w:rsid w:val="0056134F"/>
    <w:rsid w:val="00561950"/>
    <w:rsid w:val="00562233"/>
    <w:rsid w:val="005624C2"/>
    <w:rsid w:val="00563C52"/>
    <w:rsid w:val="0056432C"/>
    <w:rsid w:val="0056608B"/>
    <w:rsid w:val="00566A3D"/>
    <w:rsid w:val="00566E14"/>
    <w:rsid w:val="00566FAB"/>
    <w:rsid w:val="00567B02"/>
    <w:rsid w:val="00573691"/>
    <w:rsid w:val="00573BD1"/>
    <w:rsid w:val="005766AF"/>
    <w:rsid w:val="005775CF"/>
    <w:rsid w:val="00580F18"/>
    <w:rsid w:val="00584552"/>
    <w:rsid w:val="005911E0"/>
    <w:rsid w:val="005946E0"/>
    <w:rsid w:val="00597ABA"/>
    <w:rsid w:val="005A014B"/>
    <w:rsid w:val="005A07B5"/>
    <w:rsid w:val="005A0EC3"/>
    <w:rsid w:val="005A4623"/>
    <w:rsid w:val="005A53EE"/>
    <w:rsid w:val="005A71F2"/>
    <w:rsid w:val="005A72D3"/>
    <w:rsid w:val="005B0884"/>
    <w:rsid w:val="005B3289"/>
    <w:rsid w:val="005B34F6"/>
    <w:rsid w:val="005B4512"/>
    <w:rsid w:val="005B53F1"/>
    <w:rsid w:val="005B76B6"/>
    <w:rsid w:val="005C0377"/>
    <w:rsid w:val="005C0C3B"/>
    <w:rsid w:val="005C151D"/>
    <w:rsid w:val="005C27BA"/>
    <w:rsid w:val="005C450C"/>
    <w:rsid w:val="005C5816"/>
    <w:rsid w:val="005C607C"/>
    <w:rsid w:val="005C7977"/>
    <w:rsid w:val="005D31DD"/>
    <w:rsid w:val="005D3951"/>
    <w:rsid w:val="005D4966"/>
    <w:rsid w:val="005D68D7"/>
    <w:rsid w:val="005E045F"/>
    <w:rsid w:val="005E0693"/>
    <w:rsid w:val="005E08F1"/>
    <w:rsid w:val="005E4D3A"/>
    <w:rsid w:val="005E5064"/>
    <w:rsid w:val="005E649C"/>
    <w:rsid w:val="005E6D73"/>
    <w:rsid w:val="005F0590"/>
    <w:rsid w:val="005F32EF"/>
    <w:rsid w:val="005F4416"/>
    <w:rsid w:val="005F45C2"/>
    <w:rsid w:val="0060464A"/>
    <w:rsid w:val="0060620D"/>
    <w:rsid w:val="00611A43"/>
    <w:rsid w:val="0061246E"/>
    <w:rsid w:val="0061560F"/>
    <w:rsid w:val="006157AB"/>
    <w:rsid w:val="00615D88"/>
    <w:rsid w:val="00616DC3"/>
    <w:rsid w:val="00620070"/>
    <w:rsid w:val="0062311E"/>
    <w:rsid w:val="00624C36"/>
    <w:rsid w:val="00625184"/>
    <w:rsid w:val="0062562E"/>
    <w:rsid w:val="0062589C"/>
    <w:rsid w:val="00626159"/>
    <w:rsid w:val="006266C2"/>
    <w:rsid w:val="006268A1"/>
    <w:rsid w:val="00630D14"/>
    <w:rsid w:val="00631E36"/>
    <w:rsid w:val="00632233"/>
    <w:rsid w:val="006325B5"/>
    <w:rsid w:val="006339B4"/>
    <w:rsid w:val="0063680B"/>
    <w:rsid w:val="00637082"/>
    <w:rsid w:val="00637BD6"/>
    <w:rsid w:val="00640ECB"/>
    <w:rsid w:val="00642545"/>
    <w:rsid w:val="006461F6"/>
    <w:rsid w:val="00650AC6"/>
    <w:rsid w:val="00652388"/>
    <w:rsid w:val="00656E26"/>
    <w:rsid w:val="0066042C"/>
    <w:rsid w:val="00661586"/>
    <w:rsid w:val="00662397"/>
    <w:rsid w:val="00663BD0"/>
    <w:rsid w:val="006645E4"/>
    <w:rsid w:val="00664C00"/>
    <w:rsid w:val="006665F6"/>
    <w:rsid w:val="00666A20"/>
    <w:rsid w:val="00666D7B"/>
    <w:rsid w:val="00666F8B"/>
    <w:rsid w:val="006701AC"/>
    <w:rsid w:val="0067120D"/>
    <w:rsid w:val="00671E07"/>
    <w:rsid w:val="00674254"/>
    <w:rsid w:val="00675615"/>
    <w:rsid w:val="00677643"/>
    <w:rsid w:val="006813A9"/>
    <w:rsid w:val="006814EA"/>
    <w:rsid w:val="00683305"/>
    <w:rsid w:val="00683DB4"/>
    <w:rsid w:val="006863E6"/>
    <w:rsid w:val="00691B4E"/>
    <w:rsid w:val="0069201B"/>
    <w:rsid w:val="00693685"/>
    <w:rsid w:val="0069526A"/>
    <w:rsid w:val="00696E56"/>
    <w:rsid w:val="00697033"/>
    <w:rsid w:val="0069758C"/>
    <w:rsid w:val="006A0382"/>
    <w:rsid w:val="006A18CE"/>
    <w:rsid w:val="006A2ED4"/>
    <w:rsid w:val="006A36B6"/>
    <w:rsid w:val="006A41DC"/>
    <w:rsid w:val="006A42A4"/>
    <w:rsid w:val="006A6720"/>
    <w:rsid w:val="006A7D66"/>
    <w:rsid w:val="006B14CB"/>
    <w:rsid w:val="006B1862"/>
    <w:rsid w:val="006B2E3F"/>
    <w:rsid w:val="006B3F4A"/>
    <w:rsid w:val="006B5275"/>
    <w:rsid w:val="006B57C2"/>
    <w:rsid w:val="006B6A2E"/>
    <w:rsid w:val="006B6D04"/>
    <w:rsid w:val="006B6F13"/>
    <w:rsid w:val="006B7F79"/>
    <w:rsid w:val="006C0F9B"/>
    <w:rsid w:val="006C1E6A"/>
    <w:rsid w:val="006C2BB5"/>
    <w:rsid w:val="006C2E63"/>
    <w:rsid w:val="006C5021"/>
    <w:rsid w:val="006C648A"/>
    <w:rsid w:val="006D34B6"/>
    <w:rsid w:val="006D37FD"/>
    <w:rsid w:val="006D3E27"/>
    <w:rsid w:val="006D4B14"/>
    <w:rsid w:val="006D4D38"/>
    <w:rsid w:val="006D4E65"/>
    <w:rsid w:val="006D6001"/>
    <w:rsid w:val="006D70B6"/>
    <w:rsid w:val="006E3909"/>
    <w:rsid w:val="006E3E8D"/>
    <w:rsid w:val="006F46C3"/>
    <w:rsid w:val="006F5935"/>
    <w:rsid w:val="006F78E2"/>
    <w:rsid w:val="00700BD8"/>
    <w:rsid w:val="007013E4"/>
    <w:rsid w:val="00702086"/>
    <w:rsid w:val="0070372D"/>
    <w:rsid w:val="00704A5B"/>
    <w:rsid w:val="00707A72"/>
    <w:rsid w:val="00714529"/>
    <w:rsid w:val="007168CD"/>
    <w:rsid w:val="00716F1B"/>
    <w:rsid w:val="00720F5E"/>
    <w:rsid w:val="00721DF1"/>
    <w:rsid w:val="00722B1F"/>
    <w:rsid w:val="00723244"/>
    <w:rsid w:val="0072324A"/>
    <w:rsid w:val="00725122"/>
    <w:rsid w:val="00725185"/>
    <w:rsid w:val="00727BF9"/>
    <w:rsid w:val="00730C82"/>
    <w:rsid w:val="00730FF1"/>
    <w:rsid w:val="00732AE3"/>
    <w:rsid w:val="00732DC7"/>
    <w:rsid w:val="007360F5"/>
    <w:rsid w:val="007402B4"/>
    <w:rsid w:val="00741C61"/>
    <w:rsid w:val="00743C4E"/>
    <w:rsid w:val="00743F46"/>
    <w:rsid w:val="00744D60"/>
    <w:rsid w:val="00746DB1"/>
    <w:rsid w:val="00747C35"/>
    <w:rsid w:val="0075022F"/>
    <w:rsid w:val="007516AE"/>
    <w:rsid w:val="0075210C"/>
    <w:rsid w:val="007524E3"/>
    <w:rsid w:val="0075537A"/>
    <w:rsid w:val="0076120C"/>
    <w:rsid w:val="007623C0"/>
    <w:rsid w:val="00766028"/>
    <w:rsid w:val="0076685F"/>
    <w:rsid w:val="007672CF"/>
    <w:rsid w:val="00767739"/>
    <w:rsid w:val="007702FA"/>
    <w:rsid w:val="00771331"/>
    <w:rsid w:val="00773F01"/>
    <w:rsid w:val="00777DD3"/>
    <w:rsid w:val="007804A7"/>
    <w:rsid w:val="0078365C"/>
    <w:rsid w:val="00784364"/>
    <w:rsid w:val="00786046"/>
    <w:rsid w:val="00786BE8"/>
    <w:rsid w:val="0079006B"/>
    <w:rsid w:val="00790E8F"/>
    <w:rsid w:val="0079158A"/>
    <w:rsid w:val="00793FAB"/>
    <w:rsid w:val="00794587"/>
    <w:rsid w:val="00794924"/>
    <w:rsid w:val="007956BA"/>
    <w:rsid w:val="007A0AC9"/>
    <w:rsid w:val="007A13DD"/>
    <w:rsid w:val="007A173A"/>
    <w:rsid w:val="007A1AAF"/>
    <w:rsid w:val="007A76E6"/>
    <w:rsid w:val="007B00A5"/>
    <w:rsid w:val="007B0216"/>
    <w:rsid w:val="007B2AC9"/>
    <w:rsid w:val="007B4BCC"/>
    <w:rsid w:val="007B6960"/>
    <w:rsid w:val="007B6D75"/>
    <w:rsid w:val="007C05B7"/>
    <w:rsid w:val="007C1D77"/>
    <w:rsid w:val="007C3658"/>
    <w:rsid w:val="007C4421"/>
    <w:rsid w:val="007C4DCA"/>
    <w:rsid w:val="007C64B9"/>
    <w:rsid w:val="007D0A21"/>
    <w:rsid w:val="007D1A2D"/>
    <w:rsid w:val="007D1A5D"/>
    <w:rsid w:val="007D2F88"/>
    <w:rsid w:val="007D3D12"/>
    <w:rsid w:val="007D7C5F"/>
    <w:rsid w:val="007E0117"/>
    <w:rsid w:val="007E06FD"/>
    <w:rsid w:val="007E29F1"/>
    <w:rsid w:val="007E2F68"/>
    <w:rsid w:val="007E4695"/>
    <w:rsid w:val="007E5385"/>
    <w:rsid w:val="007E542D"/>
    <w:rsid w:val="007E6870"/>
    <w:rsid w:val="007E79C5"/>
    <w:rsid w:val="007F003F"/>
    <w:rsid w:val="007F3AF6"/>
    <w:rsid w:val="00800672"/>
    <w:rsid w:val="00802454"/>
    <w:rsid w:val="00803211"/>
    <w:rsid w:val="008040EC"/>
    <w:rsid w:val="00804B85"/>
    <w:rsid w:val="008065BE"/>
    <w:rsid w:val="00806E61"/>
    <w:rsid w:val="00807468"/>
    <w:rsid w:val="00807852"/>
    <w:rsid w:val="008134C4"/>
    <w:rsid w:val="0081552A"/>
    <w:rsid w:val="0081570D"/>
    <w:rsid w:val="00817787"/>
    <w:rsid w:val="00817BF2"/>
    <w:rsid w:val="008216F0"/>
    <w:rsid w:val="00821B84"/>
    <w:rsid w:val="00822789"/>
    <w:rsid w:val="00822FD1"/>
    <w:rsid w:val="00825CEE"/>
    <w:rsid w:val="0082607F"/>
    <w:rsid w:val="0082740F"/>
    <w:rsid w:val="0083103A"/>
    <w:rsid w:val="0083361D"/>
    <w:rsid w:val="0083480C"/>
    <w:rsid w:val="00834FE9"/>
    <w:rsid w:val="008350BC"/>
    <w:rsid w:val="0083696A"/>
    <w:rsid w:val="008374A0"/>
    <w:rsid w:val="00837C87"/>
    <w:rsid w:val="00837D8D"/>
    <w:rsid w:val="00837E3F"/>
    <w:rsid w:val="00841B9A"/>
    <w:rsid w:val="00843C1F"/>
    <w:rsid w:val="00846A80"/>
    <w:rsid w:val="00846E1C"/>
    <w:rsid w:val="008473BD"/>
    <w:rsid w:val="008506EE"/>
    <w:rsid w:val="00853AFF"/>
    <w:rsid w:val="0085521E"/>
    <w:rsid w:val="00856675"/>
    <w:rsid w:val="008577B0"/>
    <w:rsid w:val="00857B47"/>
    <w:rsid w:val="00861921"/>
    <w:rsid w:val="00861AAE"/>
    <w:rsid w:val="00863160"/>
    <w:rsid w:val="00863564"/>
    <w:rsid w:val="00866CC6"/>
    <w:rsid w:val="0087091B"/>
    <w:rsid w:val="00870EB8"/>
    <w:rsid w:val="00871D60"/>
    <w:rsid w:val="00871D6C"/>
    <w:rsid w:val="0087373D"/>
    <w:rsid w:val="00874BC5"/>
    <w:rsid w:val="00874FF0"/>
    <w:rsid w:val="008800C3"/>
    <w:rsid w:val="00880D7F"/>
    <w:rsid w:val="00882017"/>
    <w:rsid w:val="00882105"/>
    <w:rsid w:val="008830FC"/>
    <w:rsid w:val="00886E00"/>
    <w:rsid w:val="00893798"/>
    <w:rsid w:val="0089414A"/>
    <w:rsid w:val="00895D3C"/>
    <w:rsid w:val="008A2B4B"/>
    <w:rsid w:val="008A2D2C"/>
    <w:rsid w:val="008A6DA2"/>
    <w:rsid w:val="008A7807"/>
    <w:rsid w:val="008A7DE3"/>
    <w:rsid w:val="008B06CA"/>
    <w:rsid w:val="008B0FBD"/>
    <w:rsid w:val="008B1B77"/>
    <w:rsid w:val="008B33BB"/>
    <w:rsid w:val="008B393F"/>
    <w:rsid w:val="008B4326"/>
    <w:rsid w:val="008B5713"/>
    <w:rsid w:val="008B5D95"/>
    <w:rsid w:val="008B5F42"/>
    <w:rsid w:val="008B7814"/>
    <w:rsid w:val="008C09E3"/>
    <w:rsid w:val="008C1CB0"/>
    <w:rsid w:val="008C260E"/>
    <w:rsid w:val="008C263C"/>
    <w:rsid w:val="008C381B"/>
    <w:rsid w:val="008C4EAA"/>
    <w:rsid w:val="008C5522"/>
    <w:rsid w:val="008C601E"/>
    <w:rsid w:val="008C757E"/>
    <w:rsid w:val="008C7893"/>
    <w:rsid w:val="008D114D"/>
    <w:rsid w:val="008D130F"/>
    <w:rsid w:val="008D148F"/>
    <w:rsid w:val="008D1B59"/>
    <w:rsid w:val="008D1C5C"/>
    <w:rsid w:val="008D1F4B"/>
    <w:rsid w:val="008D341F"/>
    <w:rsid w:val="008D45E9"/>
    <w:rsid w:val="008D5E20"/>
    <w:rsid w:val="008D6BB5"/>
    <w:rsid w:val="008D795D"/>
    <w:rsid w:val="008E027A"/>
    <w:rsid w:val="008E041B"/>
    <w:rsid w:val="008E2EE5"/>
    <w:rsid w:val="008E34A9"/>
    <w:rsid w:val="008E3AF3"/>
    <w:rsid w:val="008E422D"/>
    <w:rsid w:val="008E4270"/>
    <w:rsid w:val="008E53CA"/>
    <w:rsid w:val="008E54E3"/>
    <w:rsid w:val="008E622A"/>
    <w:rsid w:val="008E7E01"/>
    <w:rsid w:val="008F030F"/>
    <w:rsid w:val="008F07FD"/>
    <w:rsid w:val="008F0C9D"/>
    <w:rsid w:val="008F1EDC"/>
    <w:rsid w:val="008F29D1"/>
    <w:rsid w:val="008F4092"/>
    <w:rsid w:val="008F43EF"/>
    <w:rsid w:val="008F4F7C"/>
    <w:rsid w:val="008F541C"/>
    <w:rsid w:val="008F581C"/>
    <w:rsid w:val="008F680D"/>
    <w:rsid w:val="00900EEB"/>
    <w:rsid w:val="009019FB"/>
    <w:rsid w:val="00902ACD"/>
    <w:rsid w:val="009030FD"/>
    <w:rsid w:val="009032C7"/>
    <w:rsid w:val="0090359B"/>
    <w:rsid w:val="00904319"/>
    <w:rsid w:val="00905498"/>
    <w:rsid w:val="0091235E"/>
    <w:rsid w:val="00912D16"/>
    <w:rsid w:val="00912D33"/>
    <w:rsid w:val="00913B24"/>
    <w:rsid w:val="00914300"/>
    <w:rsid w:val="00915594"/>
    <w:rsid w:val="00917F17"/>
    <w:rsid w:val="00925E0F"/>
    <w:rsid w:val="0092725E"/>
    <w:rsid w:val="0093495F"/>
    <w:rsid w:val="00935305"/>
    <w:rsid w:val="00937470"/>
    <w:rsid w:val="009446EC"/>
    <w:rsid w:val="0094542A"/>
    <w:rsid w:val="009461BA"/>
    <w:rsid w:val="00947BAE"/>
    <w:rsid w:val="00950EB0"/>
    <w:rsid w:val="00953E15"/>
    <w:rsid w:val="009563C5"/>
    <w:rsid w:val="0095646D"/>
    <w:rsid w:val="00960853"/>
    <w:rsid w:val="00962213"/>
    <w:rsid w:val="00962217"/>
    <w:rsid w:val="009627CA"/>
    <w:rsid w:val="00964DEB"/>
    <w:rsid w:val="009668BD"/>
    <w:rsid w:val="009668E5"/>
    <w:rsid w:val="00966B33"/>
    <w:rsid w:val="009704A2"/>
    <w:rsid w:val="009723AC"/>
    <w:rsid w:val="00972420"/>
    <w:rsid w:val="00972B10"/>
    <w:rsid w:val="009742C4"/>
    <w:rsid w:val="00975127"/>
    <w:rsid w:val="00975D03"/>
    <w:rsid w:val="0097662D"/>
    <w:rsid w:val="009776E2"/>
    <w:rsid w:val="00980D3F"/>
    <w:rsid w:val="00981D6B"/>
    <w:rsid w:val="00983976"/>
    <w:rsid w:val="00985829"/>
    <w:rsid w:val="009870D7"/>
    <w:rsid w:val="009905C4"/>
    <w:rsid w:val="00993F4A"/>
    <w:rsid w:val="0099408A"/>
    <w:rsid w:val="009A1242"/>
    <w:rsid w:val="009A1BE1"/>
    <w:rsid w:val="009A359F"/>
    <w:rsid w:val="009A52BC"/>
    <w:rsid w:val="009A6233"/>
    <w:rsid w:val="009A6251"/>
    <w:rsid w:val="009A6399"/>
    <w:rsid w:val="009A6FB7"/>
    <w:rsid w:val="009B1530"/>
    <w:rsid w:val="009B38F3"/>
    <w:rsid w:val="009B3A06"/>
    <w:rsid w:val="009B5FB9"/>
    <w:rsid w:val="009B68D4"/>
    <w:rsid w:val="009B6C08"/>
    <w:rsid w:val="009C17C1"/>
    <w:rsid w:val="009C18EC"/>
    <w:rsid w:val="009C3458"/>
    <w:rsid w:val="009C560D"/>
    <w:rsid w:val="009C5F69"/>
    <w:rsid w:val="009C6764"/>
    <w:rsid w:val="009D06C5"/>
    <w:rsid w:val="009D1B15"/>
    <w:rsid w:val="009D25EE"/>
    <w:rsid w:val="009D2BF5"/>
    <w:rsid w:val="009D37BA"/>
    <w:rsid w:val="009D38BC"/>
    <w:rsid w:val="009D5309"/>
    <w:rsid w:val="009D7F20"/>
    <w:rsid w:val="009E04BC"/>
    <w:rsid w:val="009E196B"/>
    <w:rsid w:val="009E1A79"/>
    <w:rsid w:val="009E28C5"/>
    <w:rsid w:val="009E4CE7"/>
    <w:rsid w:val="009E568E"/>
    <w:rsid w:val="009E6DE8"/>
    <w:rsid w:val="009E7F79"/>
    <w:rsid w:val="009F06A8"/>
    <w:rsid w:val="009F0A66"/>
    <w:rsid w:val="009F5260"/>
    <w:rsid w:val="009F6D35"/>
    <w:rsid w:val="009F7431"/>
    <w:rsid w:val="00A006F3"/>
    <w:rsid w:val="00A01D1C"/>
    <w:rsid w:val="00A02558"/>
    <w:rsid w:val="00A025F0"/>
    <w:rsid w:val="00A0331F"/>
    <w:rsid w:val="00A05153"/>
    <w:rsid w:val="00A05423"/>
    <w:rsid w:val="00A05508"/>
    <w:rsid w:val="00A06B1C"/>
    <w:rsid w:val="00A06CB6"/>
    <w:rsid w:val="00A07E4E"/>
    <w:rsid w:val="00A112FA"/>
    <w:rsid w:val="00A13F85"/>
    <w:rsid w:val="00A144FB"/>
    <w:rsid w:val="00A14A96"/>
    <w:rsid w:val="00A150CA"/>
    <w:rsid w:val="00A15ECD"/>
    <w:rsid w:val="00A20C67"/>
    <w:rsid w:val="00A20E10"/>
    <w:rsid w:val="00A211BB"/>
    <w:rsid w:val="00A227BA"/>
    <w:rsid w:val="00A235C9"/>
    <w:rsid w:val="00A24D56"/>
    <w:rsid w:val="00A25563"/>
    <w:rsid w:val="00A255F1"/>
    <w:rsid w:val="00A25708"/>
    <w:rsid w:val="00A25729"/>
    <w:rsid w:val="00A27625"/>
    <w:rsid w:val="00A308CA"/>
    <w:rsid w:val="00A3278E"/>
    <w:rsid w:val="00A32FBB"/>
    <w:rsid w:val="00A34919"/>
    <w:rsid w:val="00A40425"/>
    <w:rsid w:val="00A442E2"/>
    <w:rsid w:val="00A4663D"/>
    <w:rsid w:val="00A469BE"/>
    <w:rsid w:val="00A512C0"/>
    <w:rsid w:val="00A53FBD"/>
    <w:rsid w:val="00A545C9"/>
    <w:rsid w:val="00A54D6F"/>
    <w:rsid w:val="00A54F40"/>
    <w:rsid w:val="00A55EF0"/>
    <w:rsid w:val="00A6045E"/>
    <w:rsid w:val="00A605A6"/>
    <w:rsid w:val="00A60AB1"/>
    <w:rsid w:val="00A64066"/>
    <w:rsid w:val="00A64163"/>
    <w:rsid w:val="00A66616"/>
    <w:rsid w:val="00A67ACE"/>
    <w:rsid w:val="00A70546"/>
    <w:rsid w:val="00A71562"/>
    <w:rsid w:val="00A71F07"/>
    <w:rsid w:val="00A72EC3"/>
    <w:rsid w:val="00A74BEF"/>
    <w:rsid w:val="00A81955"/>
    <w:rsid w:val="00A824C0"/>
    <w:rsid w:val="00A8275E"/>
    <w:rsid w:val="00A82C1B"/>
    <w:rsid w:val="00A84868"/>
    <w:rsid w:val="00A8566A"/>
    <w:rsid w:val="00A857FA"/>
    <w:rsid w:val="00A858FA"/>
    <w:rsid w:val="00A86A09"/>
    <w:rsid w:val="00A870DA"/>
    <w:rsid w:val="00A8710D"/>
    <w:rsid w:val="00A87850"/>
    <w:rsid w:val="00A90020"/>
    <w:rsid w:val="00A90462"/>
    <w:rsid w:val="00A90B32"/>
    <w:rsid w:val="00A934C9"/>
    <w:rsid w:val="00A94261"/>
    <w:rsid w:val="00A9516E"/>
    <w:rsid w:val="00A9697B"/>
    <w:rsid w:val="00A969B3"/>
    <w:rsid w:val="00AA2865"/>
    <w:rsid w:val="00AA2AED"/>
    <w:rsid w:val="00AA35D1"/>
    <w:rsid w:val="00AA38AE"/>
    <w:rsid w:val="00AA43CB"/>
    <w:rsid w:val="00AA47AD"/>
    <w:rsid w:val="00AA53BE"/>
    <w:rsid w:val="00AA6986"/>
    <w:rsid w:val="00AA6B60"/>
    <w:rsid w:val="00AA7FA1"/>
    <w:rsid w:val="00AB0075"/>
    <w:rsid w:val="00AB15D1"/>
    <w:rsid w:val="00AB1893"/>
    <w:rsid w:val="00AB3929"/>
    <w:rsid w:val="00AB492E"/>
    <w:rsid w:val="00AB59FF"/>
    <w:rsid w:val="00AB69F9"/>
    <w:rsid w:val="00AC1FE6"/>
    <w:rsid w:val="00AC2C0C"/>
    <w:rsid w:val="00AC50EF"/>
    <w:rsid w:val="00AD019A"/>
    <w:rsid w:val="00AD0E6B"/>
    <w:rsid w:val="00AD11CC"/>
    <w:rsid w:val="00AD39E0"/>
    <w:rsid w:val="00AD4721"/>
    <w:rsid w:val="00AE2FD3"/>
    <w:rsid w:val="00AE41B9"/>
    <w:rsid w:val="00AE4369"/>
    <w:rsid w:val="00AE77A7"/>
    <w:rsid w:val="00AF2532"/>
    <w:rsid w:val="00AF4C16"/>
    <w:rsid w:val="00AF5549"/>
    <w:rsid w:val="00B0171C"/>
    <w:rsid w:val="00B0222D"/>
    <w:rsid w:val="00B0247F"/>
    <w:rsid w:val="00B04AAA"/>
    <w:rsid w:val="00B05247"/>
    <w:rsid w:val="00B067A1"/>
    <w:rsid w:val="00B105EA"/>
    <w:rsid w:val="00B13249"/>
    <w:rsid w:val="00B17345"/>
    <w:rsid w:val="00B17FEE"/>
    <w:rsid w:val="00B2199F"/>
    <w:rsid w:val="00B220E3"/>
    <w:rsid w:val="00B228CD"/>
    <w:rsid w:val="00B245DF"/>
    <w:rsid w:val="00B2497E"/>
    <w:rsid w:val="00B2558E"/>
    <w:rsid w:val="00B273E0"/>
    <w:rsid w:val="00B27E03"/>
    <w:rsid w:val="00B30446"/>
    <w:rsid w:val="00B30460"/>
    <w:rsid w:val="00B32248"/>
    <w:rsid w:val="00B34F24"/>
    <w:rsid w:val="00B350A3"/>
    <w:rsid w:val="00B350FA"/>
    <w:rsid w:val="00B35B30"/>
    <w:rsid w:val="00B3719C"/>
    <w:rsid w:val="00B40474"/>
    <w:rsid w:val="00B4103F"/>
    <w:rsid w:val="00B42587"/>
    <w:rsid w:val="00B42722"/>
    <w:rsid w:val="00B4387E"/>
    <w:rsid w:val="00B46889"/>
    <w:rsid w:val="00B47679"/>
    <w:rsid w:val="00B51080"/>
    <w:rsid w:val="00B512BE"/>
    <w:rsid w:val="00B52284"/>
    <w:rsid w:val="00B5244C"/>
    <w:rsid w:val="00B534A5"/>
    <w:rsid w:val="00B539BE"/>
    <w:rsid w:val="00B54A25"/>
    <w:rsid w:val="00B56FFA"/>
    <w:rsid w:val="00B62276"/>
    <w:rsid w:val="00B65FED"/>
    <w:rsid w:val="00B66D15"/>
    <w:rsid w:val="00B7074B"/>
    <w:rsid w:val="00B7159E"/>
    <w:rsid w:val="00B72913"/>
    <w:rsid w:val="00B72BCE"/>
    <w:rsid w:val="00B74CB0"/>
    <w:rsid w:val="00B75B98"/>
    <w:rsid w:val="00B77354"/>
    <w:rsid w:val="00B77360"/>
    <w:rsid w:val="00B77830"/>
    <w:rsid w:val="00B77BF8"/>
    <w:rsid w:val="00B811E7"/>
    <w:rsid w:val="00B81509"/>
    <w:rsid w:val="00B82585"/>
    <w:rsid w:val="00B82B3E"/>
    <w:rsid w:val="00B83D53"/>
    <w:rsid w:val="00B84245"/>
    <w:rsid w:val="00B86706"/>
    <w:rsid w:val="00B86840"/>
    <w:rsid w:val="00B87ADC"/>
    <w:rsid w:val="00B926F1"/>
    <w:rsid w:val="00B92C01"/>
    <w:rsid w:val="00B93697"/>
    <w:rsid w:val="00B93E9B"/>
    <w:rsid w:val="00B948E9"/>
    <w:rsid w:val="00B9561D"/>
    <w:rsid w:val="00B96983"/>
    <w:rsid w:val="00BA02C3"/>
    <w:rsid w:val="00BA1BFE"/>
    <w:rsid w:val="00BA26B5"/>
    <w:rsid w:val="00BA2E7D"/>
    <w:rsid w:val="00BA387C"/>
    <w:rsid w:val="00BA4C7F"/>
    <w:rsid w:val="00BA518E"/>
    <w:rsid w:val="00BA5C85"/>
    <w:rsid w:val="00BA777A"/>
    <w:rsid w:val="00BB052D"/>
    <w:rsid w:val="00BB0890"/>
    <w:rsid w:val="00BB0B9E"/>
    <w:rsid w:val="00BB0DB0"/>
    <w:rsid w:val="00BB177D"/>
    <w:rsid w:val="00BB3229"/>
    <w:rsid w:val="00BB5425"/>
    <w:rsid w:val="00BB57C3"/>
    <w:rsid w:val="00BB7773"/>
    <w:rsid w:val="00BB7A9A"/>
    <w:rsid w:val="00BB7C0C"/>
    <w:rsid w:val="00BC2EF4"/>
    <w:rsid w:val="00BC337C"/>
    <w:rsid w:val="00BC38D0"/>
    <w:rsid w:val="00BC460B"/>
    <w:rsid w:val="00BC56BE"/>
    <w:rsid w:val="00BC5CD5"/>
    <w:rsid w:val="00BC6124"/>
    <w:rsid w:val="00BD18DC"/>
    <w:rsid w:val="00BD1EE1"/>
    <w:rsid w:val="00BD4996"/>
    <w:rsid w:val="00BD4D1C"/>
    <w:rsid w:val="00BD4FC8"/>
    <w:rsid w:val="00BE0BCD"/>
    <w:rsid w:val="00BE162B"/>
    <w:rsid w:val="00BE4C5C"/>
    <w:rsid w:val="00BE5AC1"/>
    <w:rsid w:val="00BE7A18"/>
    <w:rsid w:val="00BF1BD4"/>
    <w:rsid w:val="00BF4777"/>
    <w:rsid w:val="00BF4816"/>
    <w:rsid w:val="00BF5CCA"/>
    <w:rsid w:val="00BF7342"/>
    <w:rsid w:val="00BF75DF"/>
    <w:rsid w:val="00C006BA"/>
    <w:rsid w:val="00C009A6"/>
    <w:rsid w:val="00C016A1"/>
    <w:rsid w:val="00C0226D"/>
    <w:rsid w:val="00C04226"/>
    <w:rsid w:val="00C0505C"/>
    <w:rsid w:val="00C076DE"/>
    <w:rsid w:val="00C07E5A"/>
    <w:rsid w:val="00C1039B"/>
    <w:rsid w:val="00C115BB"/>
    <w:rsid w:val="00C117BF"/>
    <w:rsid w:val="00C11E35"/>
    <w:rsid w:val="00C142E3"/>
    <w:rsid w:val="00C15015"/>
    <w:rsid w:val="00C166E1"/>
    <w:rsid w:val="00C1707C"/>
    <w:rsid w:val="00C22C00"/>
    <w:rsid w:val="00C243DF"/>
    <w:rsid w:val="00C2536C"/>
    <w:rsid w:val="00C26BD3"/>
    <w:rsid w:val="00C27E27"/>
    <w:rsid w:val="00C300B5"/>
    <w:rsid w:val="00C31567"/>
    <w:rsid w:val="00C34832"/>
    <w:rsid w:val="00C365CA"/>
    <w:rsid w:val="00C36E95"/>
    <w:rsid w:val="00C40173"/>
    <w:rsid w:val="00C4295F"/>
    <w:rsid w:val="00C431F3"/>
    <w:rsid w:val="00C43735"/>
    <w:rsid w:val="00C44B41"/>
    <w:rsid w:val="00C44CA1"/>
    <w:rsid w:val="00C45815"/>
    <w:rsid w:val="00C45E31"/>
    <w:rsid w:val="00C46A37"/>
    <w:rsid w:val="00C46A67"/>
    <w:rsid w:val="00C5270B"/>
    <w:rsid w:val="00C52736"/>
    <w:rsid w:val="00C54E9A"/>
    <w:rsid w:val="00C56DA1"/>
    <w:rsid w:val="00C56EB6"/>
    <w:rsid w:val="00C57827"/>
    <w:rsid w:val="00C60A6E"/>
    <w:rsid w:val="00C6250B"/>
    <w:rsid w:val="00C67A48"/>
    <w:rsid w:val="00C728C0"/>
    <w:rsid w:val="00C73E88"/>
    <w:rsid w:val="00C74072"/>
    <w:rsid w:val="00C74EA7"/>
    <w:rsid w:val="00C75613"/>
    <w:rsid w:val="00C77087"/>
    <w:rsid w:val="00C77C7B"/>
    <w:rsid w:val="00C8524F"/>
    <w:rsid w:val="00C85627"/>
    <w:rsid w:val="00C85A59"/>
    <w:rsid w:val="00C85F31"/>
    <w:rsid w:val="00C90451"/>
    <w:rsid w:val="00C9047E"/>
    <w:rsid w:val="00C94A2B"/>
    <w:rsid w:val="00C95716"/>
    <w:rsid w:val="00C9597A"/>
    <w:rsid w:val="00C95E86"/>
    <w:rsid w:val="00C97974"/>
    <w:rsid w:val="00CA0337"/>
    <w:rsid w:val="00CA3313"/>
    <w:rsid w:val="00CA45AB"/>
    <w:rsid w:val="00CA51FC"/>
    <w:rsid w:val="00CB1937"/>
    <w:rsid w:val="00CB1C95"/>
    <w:rsid w:val="00CB2EE5"/>
    <w:rsid w:val="00CB358A"/>
    <w:rsid w:val="00CB4BED"/>
    <w:rsid w:val="00CC0C32"/>
    <w:rsid w:val="00CC141E"/>
    <w:rsid w:val="00CC2472"/>
    <w:rsid w:val="00CC2E65"/>
    <w:rsid w:val="00CD07FF"/>
    <w:rsid w:val="00CD1F00"/>
    <w:rsid w:val="00CD2053"/>
    <w:rsid w:val="00CD3CCF"/>
    <w:rsid w:val="00CD5D39"/>
    <w:rsid w:val="00CD73B9"/>
    <w:rsid w:val="00CE059C"/>
    <w:rsid w:val="00CE0EE9"/>
    <w:rsid w:val="00CE22A9"/>
    <w:rsid w:val="00CE2B8A"/>
    <w:rsid w:val="00CE44C6"/>
    <w:rsid w:val="00CE5178"/>
    <w:rsid w:val="00CE587B"/>
    <w:rsid w:val="00CE77F9"/>
    <w:rsid w:val="00CF092F"/>
    <w:rsid w:val="00CF76E5"/>
    <w:rsid w:val="00D006A0"/>
    <w:rsid w:val="00D029CE"/>
    <w:rsid w:val="00D02B6E"/>
    <w:rsid w:val="00D04ABF"/>
    <w:rsid w:val="00D06731"/>
    <w:rsid w:val="00D06E12"/>
    <w:rsid w:val="00D07C82"/>
    <w:rsid w:val="00D10BE4"/>
    <w:rsid w:val="00D129EA"/>
    <w:rsid w:val="00D12BEE"/>
    <w:rsid w:val="00D12EE2"/>
    <w:rsid w:val="00D145DF"/>
    <w:rsid w:val="00D16E9A"/>
    <w:rsid w:val="00D17449"/>
    <w:rsid w:val="00D17B2C"/>
    <w:rsid w:val="00D21268"/>
    <w:rsid w:val="00D21F26"/>
    <w:rsid w:val="00D220A3"/>
    <w:rsid w:val="00D222A3"/>
    <w:rsid w:val="00D22605"/>
    <w:rsid w:val="00D22A04"/>
    <w:rsid w:val="00D22C69"/>
    <w:rsid w:val="00D23769"/>
    <w:rsid w:val="00D27B9A"/>
    <w:rsid w:val="00D30801"/>
    <w:rsid w:val="00D314EC"/>
    <w:rsid w:val="00D3371B"/>
    <w:rsid w:val="00D34499"/>
    <w:rsid w:val="00D36DE6"/>
    <w:rsid w:val="00D413F4"/>
    <w:rsid w:val="00D42B0B"/>
    <w:rsid w:val="00D47BDD"/>
    <w:rsid w:val="00D50905"/>
    <w:rsid w:val="00D52217"/>
    <w:rsid w:val="00D5287D"/>
    <w:rsid w:val="00D5469E"/>
    <w:rsid w:val="00D54E1F"/>
    <w:rsid w:val="00D601AC"/>
    <w:rsid w:val="00D61EFB"/>
    <w:rsid w:val="00D62ED9"/>
    <w:rsid w:val="00D65AC1"/>
    <w:rsid w:val="00D66564"/>
    <w:rsid w:val="00D70F8A"/>
    <w:rsid w:val="00D72B72"/>
    <w:rsid w:val="00D8024F"/>
    <w:rsid w:val="00D8258D"/>
    <w:rsid w:val="00D86709"/>
    <w:rsid w:val="00D87EB7"/>
    <w:rsid w:val="00D900ED"/>
    <w:rsid w:val="00D90A93"/>
    <w:rsid w:val="00D910B9"/>
    <w:rsid w:val="00D912C8"/>
    <w:rsid w:val="00D92624"/>
    <w:rsid w:val="00D92AA6"/>
    <w:rsid w:val="00D978C4"/>
    <w:rsid w:val="00D97B01"/>
    <w:rsid w:val="00DA0207"/>
    <w:rsid w:val="00DA1EED"/>
    <w:rsid w:val="00DA3155"/>
    <w:rsid w:val="00DA375C"/>
    <w:rsid w:val="00DA51BC"/>
    <w:rsid w:val="00DA52AB"/>
    <w:rsid w:val="00DA6F43"/>
    <w:rsid w:val="00DA74E1"/>
    <w:rsid w:val="00DA7F87"/>
    <w:rsid w:val="00DC0755"/>
    <w:rsid w:val="00DC0E87"/>
    <w:rsid w:val="00DC158B"/>
    <w:rsid w:val="00DC2943"/>
    <w:rsid w:val="00DC2B7C"/>
    <w:rsid w:val="00DC4114"/>
    <w:rsid w:val="00DC7C31"/>
    <w:rsid w:val="00DD39CB"/>
    <w:rsid w:val="00DD785E"/>
    <w:rsid w:val="00DE09B1"/>
    <w:rsid w:val="00DE117D"/>
    <w:rsid w:val="00DE1F56"/>
    <w:rsid w:val="00DE2C36"/>
    <w:rsid w:val="00DE40F7"/>
    <w:rsid w:val="00DE5C58"/>
    <w:rsid w:val="00DE7042"/>
    <w:rsid w:val="00DE7D1F"/>
    <w:rsid w:val="00DF1EB0"/>
    <w:rsid w:val="00DF33F2"/>
    <w:rsid w:val="00DF3D53"/>
    <w:rsid w:val="00DF3FFC"/>
    <w:rsid w:val="00DF4BF0"/>
    <w:rsid w:val="00DF51AB"/>
    <w:rsid w:val="00DF554A"/>
    <w:rsid w:val="00DF6201"/>
    <w:rsid w:val="00DF7B54"/>
    <w:rsid w:val="00E01817"/>
    <w:rsid w:val="00E037EF"/>
    <w:rsid w:val="00E06F67"/>
    <w:rsid w:val="00E07F2C"/>
    <w:rsid w:val="00E10196"/>
    <w:rsid w:val="00E11F01"/>
    <w:rsid w:val="00E12204"/>
    <w:rsid w:val="00E127E2"/>
    <w:rsid w:val="00E1371F"/>
    <w:rsid w:val="00E1408A"/>
    <w:rsid w:val="00E169A4"/>
    <w:rsid w:val="00E201C7"/>
    <w:rsid w:val="00E22490"/>
    <w:rsid w:val="00E22498"/>
    <w:rsid w:val="00E2294C"/>
    <w:rsid w:val="00E234FA"/>
    <w:rsid w:val="00E2565D"/>
    <w:rsid w:val="00E25B4C"/>
    <w:rsid w:val="00E27C40"/>
    <w:rsid w:val="00E3037C"/>
    <w:rsid w:val="00E30BCD"/>
    <w:rsid w:val="00E34AE9"/>
    <w:rsid w:val="00E35D4B"/>
    <w:rsid w:val="00E45E8A"/>
    <w:rsid w:val="00E517AC"/>
    <w:rsid w:val="00E525A0"/>
    <w:rsid w:val="00E529C8"/>
    <w:rsid w:val="00E53744"/>
    <w:rsid w:val="00E54BA4"/>
    <w:rsid w:val="00E569FC"/>
    <w:rsid w:val="00E57A63"/>
    <w:rsid w:val="00E61E12"/>
    <w:rsid w:val="00E62B8E"/>
    <w:rsid w:val="00E63E34"/>
    <w:rsid w:val="00E649B1"/>
    <w:rsid w:val="00E6645A"/>
    <w:rsid w:val="00E7342C"/>
    <w:rsid w:val="00E74462"/>
    <w:rsid w:val="00E745D0"/>
    <w:rsid w:val="00E75298"/>
    <w:rsid w:val="00E759F8"/>
    <w:rsid w:val="00E84B0A"/>
    <w:rsid w:val="00E86D52"/>
    <w:rsid w:val="00E8757F"/>
    <w:rsid w:val="00E87C42"/>
    <w:rsid w:val="00E90F0F"/>
    <w:rsid w:val="00E930EE"/>
    <w:rsid w:val="00E9324B"/>
    <w:rsid w:val="00E9339F"/>
    <w:rsid w:val="00E9344C"/>
    <w:rsid w:val="00E9619D"/>
    <w:rsid w:val="00EA104D"/>
    <w:rsid w:val="00EA1E5D"/>
    <w:rsid w:val="00EA3006"/>
    <w:rsid w:val="00EA54B8"/>
    <w:rsid w:val="00EA6009"/>
    <w:rsid w:val="00EA6300"/>
    <w:rsid w:val="00EA69F5"/>
    <w:rsid w:val="00EB4E49"/>
    <w:rsid w:val="00EB5C71"/>
    <w:rsid w:val="00EB6303"/>
    <w:rsid w:val="00EC02DB"/>
    <w:rsid w:val="00EC4177"/>
    <w:rsid w:val="00EC79FE"/>
    <w:rsid w:val="00ED148A"/>
    <w:rsid w:val="00ED17DA"/>
    <w:rsid w:val="00ED183A"/>
    <w:rsid w:val="00ED54D0"/>
    <w:rsid w:val="00ED76F1"/>
    <w:rsid w:val="00EE00B5"/>
    <w:rsid w:val="00EE0238"/>
    <w:rsid w:val="00EE02B5"/>
    <w:rsid w:val="00EE4381"/>
    <w:rsid w:val="00EE5A1F"/>
    <w:rsid w:val="00EF1B8E"/>
    <w:rsid w:val="00EF245E"/>
    <w:rsid w:val="00EF2FF3"/>
    <w:rsid w:val="00EF4294"/>
    <w:rsid w:val="00EF48FD"/>
    <w:rsid w:val="00EF579B"/>
    <w:rsid w:val="00EF7CEE"/>
    <w:rsid w:val="00F00DAE"/>
    <w:rsid w:val="00F028B9"/>
    <w:rsid w:val="00F04E7A"/>
    <w:rsid w:val="00F05F4B"/>
    <w:rsid w:val="00F071B7"/>
    <w:rsid w:val="00F0770A"/>
    <w:rsid w:val="00F07EDB"/>
    <w:rsid w:val="00F1092A"/>
    <w:rsid w:val="00F11B30"/>
    <w:rsid w:val="00F12E5D"/>
    <w:rsid w:val="00F14E6D"/>
    <w:rsid w:val="00F15E33"/>
    <w:rsid w:val="00F17C44"/>
    <w:rsid w:val="00F20D4E"/>
    <w:rsid w:val="00F21A86"/>
    <w:rsid w:val="00F26080"/>
    <w:rsid w:val="00F309A1"/>
    <w:rsid w:val="00F33E77"/>
    <w:rsid w:val="00F35228"/>
    <w:rsid w:val="00F352C8"/>
    <w:rsid w:val="00F3609F"/>
    <w:rsid w:val="00F37414"/>
    <w:rsid w:val="00F415DB"/>
    <w:rsid w:val="00F41971"/>
    <w:rsid w:val="00F44013"/>
    <w:rsid w:val="00F45602"/>
    <w:rsid w:val="00F468D1"/>
    <w:rsid w:val="00F51193"/>
    <w:rsid w:val="00F51CEC"/>
    <w:rsid w:val="00F52A6D"/>
    <w:rsid w:val="00F53B2E"/>
    <w:rsid w:val="00F544B1"/>
    <w:rsid w:val="00F54835"/>
    <w:rsid w:val="00F569A8"/>
    <w:rsid w:val="00F57006"/>
    <w:rsid w:val="00F57181"/>
    <w:rsid w:val="00F57B85"/>
    <w:rsid w:val="00F57FAC"/>
    <w:rsid w:val="00F62020"/>
    <w:rsid w:val="00F6279E"/>
    <w:rsid w:val="00F62AF5"/>
    <w:rsid w:val="00F62BA7"/>
    <w:rsid w:val="00F640F3"/>
    <w:rsid w:val="00F70172"/>
    <w:rsid w:val="00F70E74"/>
    <w:rsid w:val="00F7366B"/>
    <w:rsid w:val="00F73762"/>
    <w:rsid w:val="00F75ACD"/>
    <w:rsid w:val="00F77BA1"/>
    <w:rsid w:val="00F86E36"/>
    <w:rsid w:val="00F876BC"/>
    <w:rsid w:val="00F906B0"/>
    <w:rsid w:val="00F90BC8"/>
    <w:rsid w:val="00F90D89"/>
    <w:rsid w:val="00F911D4"/>
    <w:rsid w:val="00F916C2"/>
    <w:rsid w:val="00F91F09"/>
    <w:rsid w:val="00F9498F"/>
    <w:rsid w:val="00F95538"/>
    <w:rsid w:val="00F96838"/>
    <w:rsid w:val="00FA06EF"/>
    <w:rsid w:val="00FA1BFB"/>
    <w:rsid w:val="00FA34E7"/>
    <w:rsid w:val="00FA6CA9"/>
    <w:rsid w:val="00FB49D5"/>
    <w:rsid w:val="00FB5201"/>
    <w:rsid w:val="00FC019D"/>
    <w:rsid w:val="00FC74C4"/>
    <w:rsid w:val="00FD0013"/>
    <w:rsid w:val="00FD066A"/>
    <w:rsid w:val="00FD0AE9"/>
    <w:rsid w:val="00FD4C55"/>
    <w:rsid w:val="00FD710E"/>
    <w:rsid w:val="00FE025D"/>
    <w:rsid w:val="00FE1AEF"/>
    <w:rsid w:val="00FE1F97"/>
    <w:rsid w:val="00FE34BF"/>
    <w:rsid w:val="00FE5FEC"/>
    <w:rsid w:val="00FE6014"/>
    <w:rsid w:val="00FE6E59"/>
    <w:rsid w:val="00FE7B98"/>
    <w:rsid w:val="00FF14E8"/>
    <w:rsid w:val="00FF5897"/>
    <w:rsid w:val="00FF5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A5F549B"/>
  <w15:docId w15:val="{632860BA-D518-4618-A0CD-498338873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1B4E"/>
    <w:pPr>
      <w:spacing w:line="240" w:lineRule="auto"/>
      <w:contextualSpacing/>
    </w:pPr>
    <w:rPr>
      <w:rFonts w:ascii="Times New Roman" w:hAnsi="Times New Roman"/>
    </w:rPr>
  </w:style>
  <w:style w:type="paragraph" w:styleId="Heading1">
    <w:name w:val="heading 1"/>
    <w:basedOn w:val="Normal"/>
    <w:next w:val="Normal"/>
    <w:link w:val="Heading1Char"/>
    <w:uiPriority w:val="9"/>
    <w:qFormat/>
    <w:rsid w:val="00691B4E"/>
    <w:pPr>
      <w:keepNext/>
      <w:keepLines/>
      <w:numPr>
        <w:numId w:val="2"/>
      </w:numPr>
      <w:pBdr>
        <w:bottom w:val="dotted" w:sz="4" w:space="1" w:color="auto"/>
      </w:pBdr>
      <w:spacing w:before="480" w:after="0"/>
      <w:outlineLvl w:val="0"/>
    </w:pPr>
    <w:rPr>
      <w:rFonts w:eastAsiaTheme="majorEastAsia" w:cstheme="majorBidi"/>
      <w:b/>
      <w:bCs/>
      <w:color w:val="244061" w:themeColor="accent1" w:themeShade="80"/>
      <w:sz w:val="32"/>
      <w:szCs w:val="28"/>
    </w:rPr>
  </w:style>
  <w:style w:type="paragraph" w:styleId="Heading2">
    <w:name w:val="heading 2"/>
    <w:basedOn w:val="Normal"/>
    <w:next w:val="Normal"/>
    <w:link w:val="Heading2Char"/>
    <w:uiPriority w:val="9"/>
    <w:unhideWhenUsed/>
    <w:qFormat/>
    <w:rsid w:val="00663BD0"/>
    <w:pPr>
      <w:keepNext/>
      <w:keepLines/>
      <w:numPr>
        <w:ilvl w:val="1"/>
        <w:numId w:val="2"/>
      </w:numPr>
      <w:spacing w:before="200" w:after="0"/>
      <w:outlineLvl w:val="1"/>
    </w:pPr>
    <w:rPr>
      <w:rFonts w:eastAsiaTheme="majorEastAsia" w:cstheme="majorBidi"/>
      <w:b/>
      <w:bCs/>
      <w:color w:val="365F91" w:themeColor="accent1" w:themeShade="BF"/>
      <w:sz w:val="28"/>
      <w:szCs w:val="26"/>
    </w:rPr>
  </w:style>
  <w:style w:type="paragraph" w:styleId="Heading3">
    <w:name w:val="heading 3"/>
    <w:basedOn w:val="Normal"/>
    <w:next w:val="Normal"/>
    <w:link w:val="Heading3Char"/>
    <w:uiPriority w:val="9"/>
    <w:unhideWhenUsed/>
    <w:qFormat/>
    <w:rsid w:val="00663BD0"/>
    <w:pPr>
      <w:keepNext/>
      <w:keepLines/>
      <w:numPr>
        <w:ilvl w:val="2"/>
        <w:numId w:val="2"/>
      </w:numPr>
      <w:spacing w:before="200" w:after="0"/>
      <w:outlineLvl w:val="2"/>
    </w:pPr>
    <w:rPr>
      <w:rFonts w:eastAsiaTheme="majorEastAsia" w:cstheme="majorBidi"/>
      <w:bCs/>
      <w:color w:val="1F497D" w:themeColor="text2"/>
      <w:sz w:val="26"/>
    </w:rPr>
  </w:style>
  <w:style w:type="paragraph" w:styleId="Heading4">
    <w:name w:val="heading 4"/>
    <w:basedOn w:val="Normal"/>
    <w:next w:val="Normal"/>
    <w:link w:val="Heading4Char"/>
    <w:uiPriority w:val="9"/>
    <w:unhideWhenUsed/>
    <w:qFormat/>
    <w:rsid w:val="00663BD0"/>
    <w:pPr>
      <w:keepNext/>
      <w:keepLines/>
      <w:spacing w:before="40" w:after="0"/>
      <w:outlineLvl w:val="3"/>
    </w:pPr>
    <w:rPr>
      <w:rFonts w:eastAsiaTheme="majorEastAsia"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21A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1A5"/>
    <w:rPr>
      <w:rFonts w:ascii="Tahoma" w:hAnsi="Tahoma" w:cs="Tahoma"/>
      <w:sz w:val="16"/>
      <w:szCs w:val="16"/>
    </w:rPr>
  </w:style>
  <w:style w:type="paragraph" w:styleId="ListParagraph">
    <w:name w:val="List Paragraph"/>
    <w:basedOn w:val="Normal"/>
    <w:uiPriority w:val="34"/>
    <w:qFormat/>
    <w:rsid w:val="00050C8D"/>
    <w:pPr>
      <w:ind w:left="720"/>
    </w:pPr>
  </w:style>
  <w:style w:type="paragraph" w:styleId="DocumentMap">
    <w:name w:val="Document Map"/>
    <w:basedOn w:val="Normal"/>
    <w:link w:val="DocumentMapChar"/>
    <w:uiPriority w:val="99"/>
    <w:semiHidden/>
    <w:unhideWhenUsed/>
    <w:rsid w:val="00D129EA"/>
    <w:pPr>
      <w:spacing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D129EA"/>
    <w:rPr>
      <w:rFonts w:ascii="Tahoma" w:hAnsi="Tahoma" w:cs="Tahoma"/>
      <w:sz w:val="16"/>
      <w:szCs w:val="16"/>
    </w:rPr>
  </w:style>
  <w:style w:type="character" w:styleId="Hyperlink">
    <w:name w:val="Hyperlink"/>
    <w:basedOn w:val="DefaultParagraphFont"/>
    <w:uiPriority w:val="99"/>
    <w:unhideWhenUsed/>
    <w:rsid w:val="002B2CC6"/>
    <w:rPr>
      <w:color w:val="0000FF" w:themeColor="hyperlink"/>
      <w:u w:val="single"/>
    </w:rPr>
  </w:style>
  <w:style w:type="paragraph" w:styleId="Header">
    <w:name w:val="header"/>
    <w:basedOn w:val="Normal"/>
    <w:link w:val="HeaderChar"/>
    <w:uiPriority w:val="99"/>
    <w:unhideWhenUsed/>
    <w:rsid w:val="00620070"/>
    <w:pPr>
      <w:tabs>
        <w:tab w:val="center" w:pos="4680"/>
        <w:tab w:val="right" w:pos="9360"/>
      </w:tabs>
      <w:spacing w:after="0"/>
    </w:pPr>
  </w:style>
  <w:style w:type="character" w:customStyle="1" w:styleId="HeaderChar">
    <w:name w:val="Header Char"/>
    <w:basedOn w:val="DefaultParagraphFont"/>
    <w:link w:val="Header"/>
    <w:uiPriority w:val="99"/>
    <w:rsid w:val="00620070"/>
    <w:rPr>
      <w:rFonts w:ascii="Times New Roman" w:hAnsi="Times New Roman"/>
      <w:sz w:val="24"/>
    </w:rPr>
  </w:style>
  <w:style w:type="paragraph" w:styleId="Footer">
    <w:name w:val="footer"/>
    <w:basedOn w:val="Normal"/>
    <w:link w:val="FooterChar"/>
    <w:uiPriority w:val="99"/>
    <w:unhideWhenUsed/>
    <w:rsid w:val="00620070"/>
    <w:pPr>
      <w:tabs>
        <w:tab w:val="center" w:pos="4680"/>
        <w:tab w:val="right" w:pos="9360"/>
      </w:tabs>
      <w:spacing w:after="0"/>
    </w:pPr>
  </w:style>
  <w:style w:type="character" w:customStyle="1" w:styleId="FooterChar">
    <w:name w:val="Footer Char"/>
    <w:basedOn w:val="DefaultParagraphFont"/>
    <w:link w:val="Footer"/>
    <w:uiPriority w:val="99"/>
    <w:rsid w:val="00620070"/>
    <w:rPr>
      <w:rFonts w:ascii="Times New Roman" w:hAnsi="Times New Roman"/>
      <w:sz w:val="24"/>
    </w:rPr>
  </w:style>
  <w:style w:type="character" w:customStyle="1" w:styleId="Heading1Char">
    <w:name w:val="Heading 1 Char"/>
    <w:basedOn w:val="DefaultParagraphFont"/>
    <w:link w:val="Heading1"/>
    <w:uiPriority w:val="9"/>
    <w:rsid w:val="00691B4E"/>
    <w:rPr>
      <w:rFonts w:ascii="Times New Roman" w:eastAsiaTheme="majorEastAsia" w:hAnsi="Times New Roman" w:cstheme="majorBidi"/>
      <w:b/>
      <w:bCs/>
      <w:color w:val="244061" w:themeColor="accent1" w:themeShade="80"/>
      <w:sz w:val="32"/>
      <w:szCs w:val="28"/>
    </w:rPr>
  </w:style>
  <w:style w:type="character" w:customStyle="1" w:styleId="Heading2Char">
    <w:name w:val="Heading 2 Char"/>
    <w:basedOn w:val="DefaultParagraphFont"/>
    <w:link w:val="Heading2"/>
    <w:uiPriority w:val="9"/>
    <w:rsid w:val="00663BD0"/>
    <w:rPr>
      <w:rFonts w:eastAsiaTheme="majorEastAsia" w:cstheme="majorBidi"/>
      <w:b/>
      <w:bCs/>
      <w:color w:val="365F91" w:themeColor="accent1" w:themeShade="BF"/>
      <w:sz w:val="28"/>
      <w:szCs w:val="26"/>
    </w:rPr>
  </w:style>
  <w:style w:type="character" w:customStyle="1" w:styleId="Heading3Char">
    <w:name w:val="Heading 3 Char"/>
    <w:basedOn w:val="DefaultParagraphFont"/>
    <w:link w:val="Heading3"/>
    <w:uiPriority w:val="9"/>
    <w:rsid w:val="00663BD0"/>
    <w:rPr>
      <w:rFonts w:eastAsiaTheme="majorEastAsia" w:cstheme="majorBidi"/>
      <w:bCs/>
      <w:color w:val="1F497D" w:themeColor="text2"/>
      <w:sz w:val="26"/>
    </w:rPr>
  </w:style>
  <w:style w:type="paragraph" w:styleId="TOCHeading">
    <w:name w:val="TOC Heading"/>
    <w:basedOn w:val="Heading1"/>
    <w:next w:val="Normal"/>
    <w:uiPriority w:val="39"/>
    <w:semiHidden/>
    <w:unhideWhenUsed/>
    <w:qFormat/>
    <w:rsid w:val="000E6BCC"/>
    <w:pPr>
      <w:pBdr>
        <w:bottom w:val="none" w:sz="0" w:space="0" w:color="auto"/>
      </w:pBdr>
      <w:spacing w:line="276" w:lineRule="auto"/>
      <w:contextualSpacing w:val="0"/>
      <w:outlineLvl w:val="9"/>
    </w:pPr>
    <w:rPr>
      <w:color w:val="365F91" w:themeColor="accent1" w:themeShade="BF"/>
      <w:sz w:val="28"/>
    </w:rPr>
  </w:style>
  <w:style w:type="paragraph" w:styleId="TOC1">
    <w:name w:val="toc 1"/>
    <w:basedOn w:val="Normal"/>
    <w:next w:val="Normal"/>
    <w:autoRedefine/>
    <w:uiPriority w:val="39"/>
    <w:unhideWhenUsed/>
    <w:qFormat/>
    <w:rsid w:val="00D21F26"/>
    <w:pPr>
      <w:tabs>
        <w:tab w:val="left" w:pos="480"/>
        <w:tab w:val="right" w:leader="dot" w:pos="9350"/>
      </w:tabs>
      <w:spacing w:after="100"/>
    </w:pPr>
    <w:rPr>
      <w:noProof/>
      <w:color w:val="244061" w:themeColor="accent1" w:themeShade="80"/>
    </w:rPr>
  </w:style>
  <w:style w:type="paragraph" w:styleId="TOC2">
    <w:name w:val="toc 2"/>
    <w:basedOn w:val="Normal"/>
    <w:next w:val="Normal"/>
    <w:autoRedefine/>
    <w:uiPriority w:val="39"/>
    <w:unhideWhenUsed/>
    <w:qFormat/>
    <w:rsid w:val="000E6BCC"/>
    <w:pPr>
      <w:spacing w:after="100"/>
      <w:ind w:left="240"/>
    </w:pPr>
  </w:style>
  <w:style w:type="paragraph" w:styleId="TOC3">
    <w:name w:val="toc 3"/>
    <w:basedOn w:val="Normal"/>
    <w:next w:val="Normal"/>
    <w:autoRedefine/>
    <w:uiPriority w:val="39"/>
    <w:unhideWhenUsed/>
    <w:qFormat/>
    <w:rsid w:val="000E6BCC"/>
    <w:pPr>
      <w:spacing w:after="100"/>
      <w:ind w:left="480"/>
    </w:pPr>
  </w:style>
  <w:style w:type="paragraph" w:styleId="FootnoteText">
    <w:name w:val="footnote text"/>
    <w:basedOn w:val="Normal"/>
    <w:link w:val="FootnoteTextChar"/>
    <w:uiPriority w:val="99"/>
    <w:semiHidden/>
    <w:unhideWhenUsed/>
    <w:rsid w:val="00096C9A"/>
    <w:pPr>
      <w:spacing w:after="0"/>
    </w:pPr>
    <w:rPr>
      <w:sz w:val="20"/>
      <w:szCs w:val="20"/>
    </w:rPr>
  </w:style>
  <w:style w:type="character" w:customStyle="1" w:styleId="FootnoteTextChar">
    <w:name w:val="Footnote Text Char"/>
    <w:basedOn w:val="DefaultParagraphFont"/>
    <w:link w:val="FootnoteText"/>
    <w:uiPriority w:val="99"/>
    <w:semiHidden/>
    <w:rsid w:val="00096C9A"/>
    <w:rPr>
      <w:rFonts w:ascii="Times New Roman" w:hAnsi="Times New Roman"/>
      <w:sz w:val="20"/>
      <w:szCs w:val="20"/>
    </w:rPr>
  </w:style>
  <w:style w:type="character" w:styleId="FootnoteReference">
    <w:name w:val="footnote reference"/>
    <w:basedOn w:val="DefaultParagraphFont"/>
    <w:uiPriority w:val="99"/>
    <w:semiHidden/>
    <w:unhideWhenUsed/>
    <w:rsid w:val="00096C9A"/>
    <w:rPr>
      <w:vertAlign w:val="superscript"/>
    </w:rPr>
  </w:style>
  <w:style w:type="character" w:styleId="CommentReference">
    <w:name w:val="annotation reference"/>
    <w:basedOn w:val="DefaultParagraphFont"/>
    <w:uiPriority w:val="99"/>
    <w:semiHidden/>
    <w:unhideWhenUsed/>
    <w:rsid w:val="001C1569"/>
    <w:rPr>
      <w:sz w:val="16"/>
      <w:szCs w:val="16"/>
    </w:rPr>
  </w:style>
  <w:style w:type="paragraph" w:styleId="CommentText">
    <w:name w:val="annotation text"/>
    <w:basedOn w:val="Normal"/>
    <w:link w:val="CommentTextChar"/>
    <w:uiPriority w:val="99"/>
    <w:unhideWhenUsed/>
    <w:rsid w:val="001C1569"/>
    <w:rPr>
      <w:sz w:val="20"/>
      <w:szCs w:val="20"/>
    </w:rPr>
  </w:style>
  <w:style w:type="character" w:customStyle="1" w:styleId="CommentTextChar">
    <w:name w:val="Comment Text Char"/>
    <w:basedOn w:val="DefaultParagraphFont"/>
    <w:link w:val="CommentText"/>
    <w:uiPriority w:val="99"/>
    <w:rsid w:val="001C1569"/>
    <w:rPr>
      <w:rFonts w:ascii="Times New Roman" w:hAnsi="Times New Roman"/>
      <w:sz w:val="20"/>
      <w:szCs w:val="20"/>
    </w:rPr>
  </w:style>
  <w:style w:type="character" w:styleId="FollowedHyperlink">
    <w:name w:val="FollowedHyperlink"/>
    <w:basedOn w:val="DefaultParagraphFont"/>
    <w:uiPriority w:val="99"/>
    <w:semiHidden/>
    <w:unhideWhenUsed/>
    <w:rsid w:val="00B82585"/>
    <w:rPr>
      <w:color w:val="800080" w:themeColor="followedHyperlink"/>
      <w:u w:val="single"/>
    </w:rPr>
  </w:style>
  <w:style w:type="paragraph" w:styleId="Caption">
    <w:name w:val="caption"/>
    <w:basedOn w:val="Normal"/>
    <w:next w:val="Normal"/>
    <w:uiPriority w:val="35"/>
    <w:unhideWhenUsed/>
    <w:qFormat/>
    <w:rsid w:val="002F4F09"/>
    <w:rPr>
      <w:b/>
      <w:bCs/>
      <w:color w:val="4F81BD" w:themeColor="accent1"/>
      <w:sz w:val="18"/>
      <w:szCs w:val="18"/>
    </w:rPr>
  </w:style>
  <w:style w:type="paragraph" w:styleId="TableofFigures">
    <w:name w:val="table of figures"/>
    <w:basedOn w:val="Normal"/>
    <w:next w:val="Normal"/>
    <w:uiPriority w:val="99"/>
    <w:unhideWhenUsed/>
    <w:rsid w:val="00413593"/>
    <w:pPr>
      <w:spacing w:after="0"/>
    </w:pPr>
  </w:style>
  <w:style w:type="paragraph" w:styleId="NormalWeb">
    <w:name w:val="Normal (Web)"/>
    <w:basedOn w:val="Normal"/>
    <w:unhideWhenUsed/>
    <w:rsid w:val="00F071B7"/>
    <w:pPr>
      <w:spacing w:before="100" w:beforeAutospacing="1" w:after="100" w:afterAutospacing="1"/>
      <w:contextualSpacing w:val="0"/>
    </w:pPr>
    <w:rPr>
      <w:rFonts w:eastAsia="Times New Roman" w:cs="Times New Roman"/>
      <w:sz w:val="24"/>
      <w:szCs w:val="24"/>
    </w:rPr>
  </w:style>
  <w:style w:type="table" w:customStyle="1" w:styleId="LightList-Accent11">
    <w:name w:val="Light List - Accent 11"/>
    <w:basedOn w:val="TableNormal"/>
    <w:uiPriority w:val="61"/>
    <w:rsid w:val="0016015F"/>
    <w:pPr>
      <w:spacing w:after="0" w:line="240" w:lineRule="auto"/>
    </w:pPr>
    <w:rPr>
      <w:sz w:val="20"/>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rPr>
      <w:cantSplit/>
    </w:tr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TableGrid">
    <w:name w:val="Table Grid"/>
    <w:basedOn w:val="TableNormal"/>
    <w:uiPriority w:val="39"/>
    <w:rsid w:val="00B2199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DefaultParagraphFont"/>
    <w:rsid w:val="00863160"/>
  </w:style>
  <w:style w:type="table" w:customStyle="1" w:styleId="LightList-Accent12">
    <w:name w:val="Light List - Accent 12"/>
    <w:basedOn w:val="TableNormal"/>
    <w:uiPriority w:val="61"/>
    <w:rsid w:val="00D06E12"/>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Revision">
    <w:name w:val="Revision"/>
    <w:hidden/>
    <w:uiPriority w:val="99"/>
    <w:semiHidden/>
    <w:rsid w:val="00B51080"/>
    <w:pPr>
      <w:spacing w:after="0" w:line="240" w:lineRule="auto"/>
    </w:pPr>
    <w:rPr>
      <w:rFonts w:ascii="Times New Roman" w:hAnsi="Times New Roman"/>
    </w:rPr>
  </w:style>
  <w:style w:type="paragraph" w:styleId="NoSpacing">
    <w:name w:val="No Spacing"/>
    <w:link w:val="NoSpacingChar"/>
    <w:uiPriority w:val="1"/>
    <w:qFormat/>
    <w:rsid w:val="00D8258D"/>
    <w:pPr>
      <w:spacing w:after="0" w:line="240" w:lineRule="auto"/>
    </w:pPr>
    <w:rPr>
      <w:rFonts w:eastAsiaTheme="minorEastAsia"/>
    </w:rPr>
  </w:style>
  <w:style w:type="character" w:customStyle="1" w:styleId="NoSpacingChar">
    <w:name w:val="No Spacing Char"/>
    <w:basedOn w:val="DefaultParagraphFont"/>
    <w:link w:val="NoSpacing"/>
    <w:uiPriority w:val="1"/>
    <w:rsid w:val="00D8258D"/>
    <w:rPr>
      <w:rFonts w:eastAsiaTheme="minorEastAsia"/>
    </w:rPr>
  </w:style>
  <w:style w:type="character" w:styleId="PlaceholderText">
    <w:name w:val="Placeholder Text"/>
    <w:basedOn w:val="DefaultParagraphFont"/>
    <w:uiPriority w:val="99"/>
    <w:semiHidden/>
    <w:rsid w:val="00E57A63"/>
    <w:rPr>
      <w:color w:val="808080"/>
    </w:rPr>
  </w:style>
  <w:style w:type="character" w:customStyle="1" w:styleId="Heading4Char">
    <w:name w:val="Heading 4 Char"/>
    <w:basedOn w:val="DefaultParagraphFont"/>
    <w:link w:val="Heading4"/>
    <w:uiPriority w:val="9"/>
    <w:rsid w:val="00663BD0"/>
    <w:rPr>
      <w:rFonts w:eastAsiaTheme="majorEastAsia" w:cstheme="majorBidi"/>
      <w:i/>
      <w:iCs/>
      <w:color w:val="365F91" w:themeColor="accent1" w:themeShade="BF"/>
    </w:rPr>
  </w:style>
  <w:style w:type="paragraph" w:styleId="TOC4">
    <w:name w:val="toc 4"/>
    <w:basedOn w:val="Normal"/>
    <w:next w:val="Normal"/>
    <w:autoRedefine/>
    <w:uiPriority w:val="39"/>
    <w:unhideWhenUsed/>
    <w:rsid w:val="0085521E"/>
    <w:pPr>
      <w:spacing w:after="100" w:line="259" w:lineRule="auto"/>
      <w:ind w:left="660"/>
      <w:contextualSpacing w:val="0"/>
    </w:pPr>
    <w:rPr>
      <w:rFonts w:eastAsiaTheme="minorEastAsia"/>
    </w:rPr>
  </w:style>
  <w:style w:type="paragraph" w:styleId="TOC5">
    <w:name w:val="toc 5"/>
    <w:basedOn w:val="Normal"/>
    <w:next w:val="Normal"/>
    <w:autoRedefine/>
    <w:uiPriority w:val="39"/>
    <w:unhideWhenUsed/>
    <w:rsid w:val="0085521E"/>
    <w:pPr>
      <w:spacing w:after="100" w:line="259" w:lineRule="auto"/>
      <w:ind w:left="880"/>
      <w:contextualSpacing w:val="0"/>
    </w:pPr>
    <w:rPr>
      <w:rFonts w:eastAsiaTheme="minorEastAsia"/>
    </w:rPr>
  </w:style>
  <w:style w:type="paragraph" w:styleId="TOC6">
    <w:name w:val="toc 6"/>
    <w:basedOn w:val="Normal"/>
    <w:next w:val="Normal"/>
    <w:autoRedefine/>
    <w:uiPriority w:val="39"/>
    <w:unhideWhenUsed/>
    <w:rsid w:val="0085521E"/>
    <w:pPr>
      <w:spacing w:after="100" w:line="259" w:lineRule="auto"/>
      <w:ind w:left="1100"/>
      <w:contextualSpacing w:val="0"/>
    </w:pPr>
    <w:rPr>
      <w:rFonts w:eastAsiaTheme="minorEastAsia"/>
    </w:rPr>
  </w:style>
  <w:style w:type="paragraph" w:styleId="TOC7">
    <w:name w:val="toc 7"/>
    <w:basedOn w:val="Normal"/>
    <w:next w:val="Normal"/>
    <w:autoRedefine/>
    <w:uiPriority w:val="39"/>
    <w:unhideWhenUsed/>
    <w:rsid w:val="0085521E"/>
    <w:pPr>
      <w:spacing w:after="100" w:line="259" w:lineRule="auto"/>
      <w:ind w:left="1320"/>
      <w:contextualSpacing w:val="0"/>
    </w:pPr>
    <w:rPr>
      <w:rFonts w:eastAsiaTheme="minorEastAsia"/>
    </w:rPr>
  </w:style>
  <w:style w:type="paragraph" w:styleId="TOC8">
    <w:name w:val="toc 8"/>
    <w:basedOn w:val="Normal"/>
    <w:next w:val="Normal"/>
    <w:autoRedefine/>
    <w:uiPriority w:val="39"/>
    <w:unhideWhenUsed/>
    <w:rsid w:val="0085521E"/>
    <w:pPr>
      <w:spacing w:after="100" w:line="259" w:lineRule="auto"/>
      <w:ind w:left="1540"/>
      <w:contextualSpacing w:val="0"/>
    </w:pPr>
    <w:rPr>
      <w:rFonts w:eastAsiaTheme="minorEastAsia"/>
    </w:rPr>
  </w:style>
  <w:style w:type="paragraph" w:styleId="TOC9">
    <w:name w:val="toc 9"/>
    <w:basedOn w:val="Normal"/>
    <w:next w:val="Normal"/>
    <w:autoRedefine/>
    <w:uiPriority w:val="39"/>
    <w:unhideWhenUsed/>
    <w:rsid w:val="0085521E"/>
    <w:pPr>
      <w:spacing w:after="100" w:line="259" w:lineRule="auto"/>
      <w:ind w:left="1760"/>
      <w:contextualSpacing w:val="0"/>
    </w:pPr>
    <w:rPr>
      <w:rFonts w:eastAsiaTheme="minorEastAsia"/>
    </w:rPr>
  </w:style>
  <w:style w:type="table" w:styleId="GridTable4-Accent1">
    <w:name w:val="Grid Table 4 Accent 1"/>
    <w:basedOn w:val="TableNormal"/>
    <w:uiPriority w:val="49"/>
    <w:rsid w:val="00D54E1F"/>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CommentSubject">
    <w:name w:val="annotation subject"/>
    <w:basedOn w:val="CommentText"/>
    <w:next w:val="CommentText"/>
    <w:link w:val="CommentSubjectChar"/>
    <w:uiPriority w:val="99"/>
    <w:semiHidden/>
    <w:unhideWhenUsed/>
    <w:rsid w:val="00136439"/>
    <w:rPr>
      <w:b/>
      <w:bCs/>
    </w:rPr>
  </w:style>
  <w:style w:type="character" w:customStyle="1" w:styleId="CommentSubjectChar">
    <w:name w:val="Comment Subject Char"/>
    <w:basedOn w:val="CommentTextChar"/>
    <w:link w:val="CommentSubject"/>
    <w:uiPriority w:val="99"/>
    <w:semiHidden/>
    <w:rsid w:val="00136439"/>
    <w:rPr>
      <w:rFonts w:ascii="Times New Roman" w:hAnsi="Times New Roman"/>
      <w:b/>
      <w:bCs/>
      <w:sz w:val="20"/>
      <w:szCs w:val="20"/>
    </w:rPr>
  </w:style>
  <w:style w:type="paragraph" w:customStyle="1" w:styleId="AIABodyText">
    <w:name w:val="AIA Body Text"/>
    <w:basedOn w:val="Normal"/>
    <w:link w:val="AIABodyTextCharChar"/>
    <w:rsid w:val="00566A3D"/>
    <w:pPr>
      <w:spacing w:after="120"/>
      <w:contextualSpacing w:val="0"/>
      <w:jc w:val="both"/>
    </w:pPr>
    <w:rPr>
      <w:rFonts w:ascii="Frutiger-Light" w:eastAsia="Times New Roman" w:hAnsi="Frutiger-Light" w:cs="Times New Roman"/>
      <w:szCs w:val="24"/>
    </w:rPr>
  </w:style>
  <w:style w:type="character" w:customStyle="1" w:styleId="AIABodyTextCharChar">
    <w:name w:val="AIA Body Text Char Char"/>
    <w:link w:val="AIABodyText"/>
    <w:rsid w:val="00566A3D"/>
    <w:rPr>
      <w:rFonts w:ascii="Frutiger-Light" w:eastAsia="Times New Roman" w:hAnsi="Frutiger-Light" w:cs="Times New Roman"/>
      <w:szCs w:val="24"/>
    </w:rPr>
  </w:style>
  <w:style w:type="paragraph" w:customStyle="1" w:styleId="AIABulletList">
    <w:name w:val="AIA Bullet List"/>
    <w:basedOn w:val="Normal"/>
    <w:rsid w:val="00AB0075"/>
    <w:pPr>
      <w:keepNext/>
      <w:numPr>
        <w:numId w:val="4"/>
      </w:numPr>
      <w:tabs>
        <w:tab w:val="clear" w:pos="1440"/>
      </w:tabs>
      <w:spacing w:before="120" w:after="120"/>
      <w:ind w:left="360"/>
    </w:pPr>
    <w:rPr>
      <w:rFonts w:ascii="Frutiger-Light" w:eastAsia="Times New Roman" w:hAnsi="Frutiger-Light" w:cs="Times New Roman"/>
      <w:szCs w:val="20"/>
    </w:rPr>
  </w:style>
  <w:style w:type="paragraph" w:customStyle="1" w:styleId="FigureCaption">
    <w:name w:val="Figure Caption"/>
    <w:basedOn w:val="Normal"/>
    <w:next w:val="Normal"/>
    <w:autoRedefine/>
    <w:rsid w:val="00AB0075"/>
    <w:pPr>
      <w:spacing w:before="120" w:after="360"/>
      <w:contextualSpacing w:val="0"/>
      <w:jc w:val="center"/>
    </w:pPr>
    <w:rPr>
      <w:rFonts w:ascii="Arial" w:eastAsia="Times New Roman" w:hAnsi="Arial" w:cs="Times New Roman"/>
      <w:b/>
      <w:sz w:val="20"/>
    </w:rPr>
  </w:style>
  <w:style w:type="paragraph" w:customStyle="1" w:styleId="NormalFSIChar">
    <w:name w:val="Normal FSI Char"/>
    <w:basedOn w:val="Normal"/>
    <w:autoRedefine/>
    <w:rsid w:val="00AD11CC"/>
    <w:pPr>
      <w:tabs>
        <w:tab w:val="left" w:pos="360"/>
      </w:tabs>
      <w:spacing w:after="120"/>
      <w:contextualSpacing w:val="0"/>
      <w:jc w:val="both"/>
    </w:pPr>
    <w:rPr>
      <w:rFonts w:ascii="Arial" w:eastAsia="Times New Roman" w:hAnsi="Arial" w:cs="Times New Roman"/>
      <w:sz w:val="20"/>
      <w:szCs w:val="32"/>
    </w:rPr>
  </w:style>
  <w:style w:type="paragraph" w:customStyle="1" w:styleId="TableCaption">
    <w:name w:val="Table Caption"/>
    <w:basedOn w:val="Normal"/>
    <w:next w:val="Normal"/>
    <w:autoRedefine/>
    <w:rsid w:val="00AD11CC"/>
    <w:pPr>
      <w:keepNext/>
      <w:spacing w:before="360" w:after="120"/>
    </w:pPr>
    <w:rPr>
      <w:rFonts w:ascii="Frutiger-Bold" w:eastAsia="Times New Roman" w:hAnsi="Frutiger-Bold" w:cs="Times New Roman"/>
      <w:sz w:val="20"/>
    </w:rPr>
  </w:style>
  <w:style w:type="character" w:customStyle="1" w:styleId="BoldText">
    <w:name w:val="Bold Text"/>
    <w:rsid w:val="00AD11CC"/>
    <w:rPr>
      <w:rFonts w:ascii="Arial" w:hAnsi="Arial"/>
      <w:b/>
      <w:sz w:val="20"/>
    </w:rPr>
  </w:style>
  <w:style w:type="paragraph" w:customStyle="1" w:styleId="Footer-PageNumber">
    <w:name w:val="Footer - Page Number"/>
    <w:basedOn w:val="Footer"/>
    <w:autoRedefine/>
    <w:rsid w:val="00AD11CC"/>
    <w:pPr>
      <w:framePr w:w="701" w:wrap="around" w:vAnchor="text" w:hAnchor="page" w:x="10081" w:y="-5"/>
      <w:tabs>
        <w:tab w:val="clear" w:pos="4680"/>
        <w:tab w:val="clear" w:pos="9360"/>
        <w:tab w:val="center" w:pos="4320"/>
        <w:tab w:val="right" w:pos="8640"/>
      </w:tabs>
      <w:contextualSpacing w:val="0"/>
      <w:jc w:val="right"/>
    </w:pPr>
    <w:rPr>
      <w:rFonts w:ascii="Arial" w:eastAsia="Times New Roman" w:hAnsi="Arial" w:cs="Times New Roman"/>
      <w:sz w:val="18"/>
      <w:szCs w:val="20"/>
    </w:rPr>
  </w:style>
  <w:style w:type="paragraph" w:customStyle="1" w:styleId="AIATableTextHeader">
    <w:name w:val="AIA Table Text (Header)"/>
    <w:basedOn w:val="AIABodyText"/>
    <w:rsid w:val="00AD11CC"/>
    <w:pPr>
      <w:spacing w:before="240" w:after="240"/>
      <w:jc w:val="left"/>
    </w:pPr>
    <w:rPr>
      <w:b/>
      <w:color w:val="000000"/>
      <w:sz w:val="20"/>
    </w:rPr>
  </w:style>
  <w:style w:type="paragraph" w:customStyle="1" w:styleId="AIATableText">
    <w:name w:val="AIA Table Text"/>
    <w:basedOn w:val="AIABodyText"/>
    <w:rsid w:val="00AD11CC"/>
    <w:pPr>
      <w:spacing w:before="120"/>
      <w:jc w:val="left"/>
    </w:pPr>
    <w:rPr>
      <w:sz w:val="20"/>
    </w:rPr>
  </w:style>
  <w:style w:type="paragraph" w:customStyle="1" w:styleId="SEFORM-Title">
    <w:name w:val="SE FORM - Title"/>
    <w:basedOn w:val="Normal"/>
    <w:rsid w:val="003C41D5"/>
    <w:pPr>
      <w:spacing w:after="0"/>
      <w:contextualSpacing w:val="0"/>
    </w:pPr>
    <w:rPr>
      <w:rFonts w:ascii="Arial" w:eastAsia="Times New Roman" w:hAnsi="Arial"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0208">
      <w:bodyDiv w:val="1"/>
      <w:marLeft w:val="0"/>
      <w:marRight w:val="0"/>
      <w:marTop w:val="0"/>
      <w:marBottom w:val="0"/>
      <w:divBdr>
        <w:top w:val="none" w:sz="0" w:space="0" w:color="auto"/>
        <w:left w:val="none" w:sz="0" w:space="0" w:color="auto"/>
        <w:bottom w:val="none" w:sz="0" w:space="0" w:color="auto"/>
        <w:right w:val="none" w:sz="0" w:space="0" w:color="auto"/>
      </w:divBdr>
    </w:div>
    <w:div w:id="47803496">
      <w:bodyDiv w:val="1"/>
      <w:marLeft w:val="0"/>
      <w:marRight w:val="0"/>
      <w:marTop w:val="0"/>
      <w:marBottom w:val="0"/>
      <w:divBdr>
        <w:top w:val="none" w:sz="0" w:space="0" w:color="auto"/>
        <w:left w:val="none" w:sz="0" w:space="0" w:color="auto"/>
        <w:bottom w:val="none" w:sz="0" w:space="0" w:color="auto"/>
        <w:right w:val="none" w:sz="0" w:space="0" w:color="auto"/>
      </w:divBdr>
    </w:div>
    <w:div w:id="51390362">
      <w:bodyDiv w:val="1"/>
      <w:marLeft w:val="0"/>
      <w:marRight w:val="0"/>
      <w:marTop w:val="0"/>
      <w:marBottom w:val="0"/>
      <w:divBdr>
        <w:top w:val="none" w:sz="0" w:space="0" w:color="auto"/>
        <w:left w:val="none" w:sz="0" w:space="0" w:color="auto"/>
        <w:bottom w:val="none" w:sz="0" w:space="0" w:color="auto"/>
        <w:right w:val="none" w:sz="0" w:space="0" w:color="auto"/>
      </w:divBdr>
    </w:div>
    <w:div w:id="87507730">
      <w:bodyDiv w:val="1"/>
      <w:marLeft w:val="0"/>
      <w:marRight w:val="0"/>
      <w:marTop w:val="0"/>
      <w:marBottom w:val="0"/>
      <w:divBdr>
        <w:top w:val="none" w:sz="0" w:space="0" w:color="auto"/>
        <w:left w:val="none" w:sz="0" w:space="0" w:color="auto"/>
        <w:bottom w:val="none" w:sz="0" w:space="0" w:color="auto"/>
        <w:right w:val="none" w:sz="0" w:space="0" w:color="auto"/>
      </w:divBdr>
    </w:div>
    <w:div w:id="96488962">
      <w:bodyDiv w:val="1"/>
      <w:marLeft w:val="0"/>
      <w:marRight w:val="0"/>
      <w:marTop w:val="0"/>
      <w:marBottom w:val="0"/>
      <w:divBdr>
        <w:top w:val="none" w:sz="0" w:space="0" w:color="auto"/>
        <w:left w:val="none" w:sz="0" w:space="0" w:color="auto"/>
        <w:bottom w:val="none" w:sz="0" w:space="0" w:color="auto"/>
        <w:right w:val="none" w:sz="0" w:space="0" w:color="auto"/>
      </w:divBdr>
    </w:div>
    <w:div w:id="111824079">
      <w:bodyDiv w:val="1"/>
      <w:marLeft w:val="0"/>
      <w:marRight w:val="0"/>
      <w:marTop w:val="0"/>
      <w:marBottom w:val="0"/>
      <w:divBdr>
        <w:top w:val="none" w:sz="0" w:space="0" w:color="auto"/>
        <w:left w:val="none" w:sz="0" w:space="0" w:color="auto"/>
        <w:bottom w:val="none" w:sz="0" w:space="0" w:color="auto"/>
        <w:right w:val="none" w:sz="0" w:space="0" w:color="auto"/>
      </w:divBdr>
    </w:div>
    <w:div w:id="117112994">
      <w:bodyDiv w:val="1"/>
      <w:marLeft w:val="0"/>
      <w:marRight w:val="0"/>
      <w:marTop w:val="0"/>
      <w:marBottom w:val="0"/>
      <w:divBdr>
        <w:top w:val="none" w:sz="0" w:space="0" w:color="auto"/>
        <w:left w:val="none" w:sz="0" w:space="0" w:color="auto"/>
        <w:bottom w:val="none" w:sz="0" w:space="0" w:color="auto"/>
        <w:right w:val="none" w:sz="0" w:space="0" w:color="auto"/>
      </w:divBdr>
    </w:div>
    <w:div w:id="120074801">
      <w:bodyDiv w:val="1"/>
      <w:marLeft w:val="0"/>
      <w:marRight w:val="0"/>
      <w:marTop w:val="0"/>
      <w:marBottom w:val="0"/>
      <w:divBdr>
        <w:top w:val="none" w:sz="0" w:space="0" w:color="auto"/>
        <w:left w:val="none" w:sz="0" w:space="0" w:color="auto"/>
        <w:bottom w:val="none" w:sz="0" w:space="0" w:color="auto"/>
        <w:right w:val="none" w:sz="0" w:space="0" w:color="auto"/>
      </w:divBdr>
    </w:div>
    <w:div w:id="134029267">
      <w:bodyDiv w:val="1"/>
      <w:marLeft w:val="0"/>
      <w:marRight w:val="0"/>
      <w:marTop w:val="0"/>
      <w:marBottom w:val="0"/>
      <w:divBdr>
        <w:top w:val="none" w:sz="0" w:space="0" w:color="auto"/>
        <w:left w:val="none" w:sz="0" w:space="0" w:color="auto"/>
        <w:bottom w:val="none" w:sz="0" w:space="0" w:color="auto"/>
        <w:right w:val="none" w:sz="0" w:space="0" w:color="auto"/>
      </w:divBdr>
    </w:div>
    <w:div w:id="137497252">
      <w:bodyDiv w:val="1"/>
      <w:marLeft w:val="0"/>
      <w:marRight w:val="0"/>
      <w:marTop w:val="0"/>
      <w:marBottom w:val="0"/>
      <w:divBdr>
        <w:top w:val="none" w:sz="0" w:space="0" w:color="auto"/>
        <w:left w:val="none" w:sz="0" w:space="0" w:color="auto"/>
        <w:bottom w:val="none" w:sz="0" w:space="0" w:color="auto"/>
        <w:right w:val="none" w:sz="0" w:space="0" w:color="auto"/>
      </w:divBdr>
    </w:div>
    <w:div w:id="148518428">
      <w:bodyDiv w:val="1"/>
      <w:marLeft w:val="0"/>
      <w:marRight w:val="0"/>
      <w:marTop w:val="0"/>
      <w:marBottom w:val="0"/>
      <w:divBdr>
        <w:top w:val="none" w:sz="0" w:space="0" w:color="auto"/>
        <w:left w:val="none" w:sz="0" w:space="0" w:color="auto"/>
        <w:bottom w:val="none" w:sz="0" w:space="0" w:color="auto"/>
        <w:right w:val="none" w:sz="0" w:space="0" w:color="auto"/>
      </w:divBdr>
    </w:div>
    <w:div w:id="149369952">
      <w:bodyDiv w:val="1"/>
      <w:marLeft w:val="0"/>
      <w:marRight w:val="0"/>
      <w:marTop w:val="0"/>
      <w:marBottom w:val="0"/>
      <w:divBdr>
        <w:top w:val="none" w:sz="0" w:space="0" w:color="auto"/>
        <w:left w:val="none" w:sz="0" w:space="0" w:color="auto"/>
        <w:bottom w:val="none" w:sz="0" w:space="0" w:color="auto"/>
        <w:right w:val="none" w:sz="0" w:space="0" w:color="auto"/>
      </w:divBdr>
    </w:div>
    <w:div w:id="174272170">
      <w:bodyDiv w:val="1"/>
      <w:marLeft w:val="0"/>
      <w:marRight w:val="0"/>
      <w:marTop w:val="0"/>
      <w:marBottom w:val="0"/>
      <w:divBdr>
        <w:top w:val="none" w:sz="0" w:space="0" w:color="auto"/>
        <w:left w:val="none" w:sz="0" w:space="0" w:color="auto"/>
        <w:bottom w:val="none" w:sz="0" w:space="0" w:color="auto"/>
        <w:right w:val="none" w:sz="0" w:space="0" w:color="auto"/>
      </w:divBdr>
    </w:div>
    <w:div w:id="176046537">
      <w:bodyDiv w:val="1"/>
      <w:marLeft w:val="0"/>
      <w:marRight w:val="0"/>
      <w:marTop w:val="0"/>
      <w:marBottom w:val="0"/>
      <w:divBdr>
        <w:top w:val="none" w:sz="0" w:space="0" w:color="auto"/>
        <w:left w:val="none" w:sz="0" w:space="0" w:color="auto"/>
        <w:bottom w:val="none" w:sz="0" w:space="0" w:color="auto"/>
        <w:right w:val="none" w:sz="0" w:space="0" w:color="auto"/>
      </w:divBdr>
    </w:div>
    <w:div w:id="189687966">
      <w:bodyDiv w:val="1"/>
      <w:marLeft w:val="0"/>
      <w:marRight w:val="0"/>
      <w:marTop w:val="0"/>
      <w:marBottom w:val="0"/>
      <w:divBdr>
        <w:top w:val="none" w:sz="0" w:space="0" w:color="auto"/>
        <w:left w:val="none" w:sz="0" w:space="0" w:color="auto"/>
        <w:bottom w:val="none" w:sz="0" w:space="0" w:color="auto"/>
        <w:right w:val="none" w:sz="0" w:space="0" w:color="auto"/>
      </w:divBdr>
    </w:div>
    <w:div w:id="240533148">
      <w:bodyDiv w:val="1"/>
      <w:marLeft w:val="0"/>
      <w:marRight w:val="0"/>
      <w:marTop w:val="0"/>
      <w:marBottom w:val="0"/>
      <w:divBdr>
        <w:top w:val="none" w:sz="0" w:space="0" w:color="auto"/>
        <w:left w:val="none" w:sz="0" w:space="0" w:color="auto"/>
        <w:bottom w:val="none" w:sz="0" w:space="0" w:color="auto"/>
        <w:right w:val="none" w:sz="0" w:space="0" w:color="auto"/>
      </w:divBdr>
    </w:div>
    <w:div w:id="245120031">
      <w:bodyDiv w:val="1"/>
      <w:marLeft w:val="0"/>
      <w:marRight w:val="0"/>
      <w:marTop w:val="0"/>
      <w:marBottom w:val="0"/>
      <w:divBdr>
        <w:top w:val="none" w:sz="0" w:space="0" w:color="auto"/>
        <w:left w:val="none" w:sz="0" w:space="0" w:color="auto"/>
        <w:bottom w:val="none" w:sz="0" w:space="0" w:color="auto"/>
        <w:right w:val="none" w:sz="0" w:space="0" w:color="auto"/>
      </w:divBdr>
    </w:div>
    <w:div w:id="252008658">
      <w:bodyDiv w:val="1"/>
      <w:marLeft w:val="0"/>
      <w:marRight w:val="0"/>
      <w:marTop w:val="0"/>
      <w:marBottom w:val="0"/>
      <w:divBdr>
        <w:top w:val="none" w:sz="0" w:space="0" w:color="auto"/>
        <w:left w:val="none" w:sz="0" w:space="0" w:color="auto"/>
        <w:bottom w:val="none" w:sz="0" w:space="0" w:color="auto"/>
        <w:right w:val="none" w:sz="0" w:space="0" w:color="auto"/>
      </w:divBdr>
    </w:div>
    <w:div w:id="279193931">
      <w:bodyDiv w:val="1"/>
      <w:marLeft w:val="0"/>
      <w:marRight w:val="0"/>
      <w:marTop w:val="0"/>
      <w:marBottom w:val="0"/>
      <w:divBdr>
        <w:top w:val="none" w:sz="0" w:space="0" w:color="auto"/>
        <w:left w:val="none" w:sz="0" w:space="0" w:color="auto"/>
        <w:bottom w:val="none" w:sz="0" w:space="0" w:color="auto"/>
        <w:right w:val="none" w:sz="0" w:space="0" w:color="auto"/>
      </w:divBdr>
    </w:div>
    <w:div w:id="287787680">
      <w:bodyDiv w:val="1"/>
      <w:marLeft w:val="0"/>
      <w:marRight w:val="0"/>
      <w:marTop w:val="0"/>
      <w:marBottom w:val="0"/>
      <w:divBdr>
        <w:top w:val="none" w:sz="0" w:space="0" w:color="auto"/>
        <w:left w:val="none" w:sz="0" w:space="0" w:color="auto"/>
        <w:bottom w:val="none" w:sz="0" w:space="0" w:color="auto"/>
        <w:right w:val="none" w:sz="0" w:space="0" w:color="auto"/>
      </w:divBdr>
    </w:div>
    <w:div w:id="306906408">
      <w:bodyDiv w:val="1"/>
      <w:marLeft w:val="0"/>
      <w:marRight w:val="0"/>
      <w:marTop w:val="0"/>
      <w:marBottom w:val="0"/>
      <w:divBdr>
        <w:top w:val="none" w:sz="0" w:space="0" w:color="auto"/>
        <w:left w:val="none" w:sz="0" w:space="0" w:color="auto"/>
        <w:bottom w:val="none" w:sz="0" w:space="0" w:color="auto"/>
        <w:right w:val="none" w:sz="0" w:space="0" w:color="auto"/>
      </w:divBdr>
    </w:div>
    <w:div w:id="324363920">
      <w:bodyDiv w:val="1"/>
      <w:marLeft w:val="0"/>
      <w:marRight w:val="0"/>
      <w:marTop w:val="0"/>
      <w:marBottom w:val="0"/>
      <w:divBdr>
        <w:top w:val="none" w:sz="0" w:space="0" w:color="auto"/>
        <w:left w:val="none" w:sz="0" w:space="0" w:color="auto"/>
        <w:bottom w:val="none" w:sz="0" w:space="0" w:color="auto"/>
        <w:right w:val="none" w:sz="0" w:space="0" w:color="auto"/>
      </w:divBdr>
    </w:div>
    <w:div w:id="331108624">
      <w:bodyDiv w:val="1"/>
      <w:marLeft w:val="0"/>
      <w:marRight w:val="0"/>
      <w:marTop w:val="0"/>
      <w:marBottom w:val="0"/>
      <w:divBdr>
        <w:top w:val="none" w:sz="0" w:space="0" w:color="auto"/>
        <w:left w:val="none" w:sz="0" w:space="0" w:color="auto"/>
        <w:bottom w:val="none" w:sz="0" w:space="0" w:color="auto"/>
        <w:right w:val="none" w:sz="0" w:space="0" w:color="auto"/>
      </w:divBdr>
    </w:div>
    <w:div w:id="391972909">
      <w:bodyDiv w:val="1"/>
      <w:marLeft w:val="0"/>
      <w:marRight w:val="0"/>
      <w:marTop w:val="0"/>
      <w:marBottom w:val="0"/>
      <w:divBdr>
        <w:top w:val="none" w:sz="0" w:space="0" w:color="auto"/>
        <w:left w:val="none" w:sz="0" w:space="0" w:color="auto"/>
        <w:bottom w:val="none" w:sz="0" w:space="0" w:color="auto"/>
        <w:right w:val="none" w:sz="0" w:space="0" w:color="auto"/>
      </w:divBdr>
    </w:div>
    <w:div w:id="416051389">
      <w:bodyDiv w:val="1"/>
      <w:marLeft w:val="0"/>
      <w:marRight w:val="0"/>
      <w:marTop w:val="0"/>
      <w:marBottom w:val="0"/>
      <w:divBdr>
        <w:top w:val="none" w:sz="0" w:space="0" w:color="auto"/>
        <w:left w:val="none" w:sz="0" w:space="0" w:color="auto"/>
        <w:bottom w:val="none" w:sz="0" w:space="0" w:color="auto"/>
        <w:right w:val="none" w:sz="0" w:space="0" w:color="auto"/>
      </w:divBdr>
    </w:div>
    <w:div w:id="435911022">
      <w:bodyDiv w:val="1"/>
      <w:marLeft w:val="0"/>
      <w:marRight w:val="0"/>
      <w:marTop w:val="0"/>
      <w:marBottom w:val="0"/>
      <w:divBdr>
        <w:top w:val="none" w:sz="0" w:space="0" w:color="auto"/>
        <w:left w:val="none" w:sz="0" w:space="0" w:color="auto"/>
        <w:bottom w:val="none" w:sz="0" w:space="0" w:color="auto"/>
        <w:right w:val="none" w:sz="0" w:space="0" w:color="auto"/>
      </w:divBdr>
    </w:div>
    <w:div w:id="441190177">
      <w:bodyDiv w:val="1"/>
      <w:marLeft w:val="0"/>
      <w:marRight w:val="0"/>
      <w:marTop w:val="0"/>
      <w:marBottom w:val="0"/>
      <w:divBdr>
        <w:top w:val="none" w:sz="0" w:space="0" w:color="auto"/>
        <w:left w:val="none" w:sz="0" w:space="0" w:color="auto"/>
        <w:bottom w:val="none" w:sz="0" w:space="0" w:color="auto"/>
        <w:right w:val="none" w:sz="0" w:space="0" w:color="auto"/>
      </w:divBdr>
    </w:div>
    <w:div w:id="493375086">
      <w:bodyDiv w:val="1"/>
      <w:marLeft w:val="0"/>
      <w:marRight w:val="0"/>
      <w:marTop w:val="0"/>
      <w:marBottom w:val="0"/>
      <w:divBdr>
        <w:top w:val="none" w:sz="0" w:space="0" w:color="auto"/>
        <w:left w:val="none" w:sz="0" w:space="0" w:color="auto"/>
        <w:bottom w:val="none" w:sz="0" w:space="0" w:color="auto"/>
        <w:right w:val="none" w:sz="0" w:space="0" w:color="auto"/>
      </w:divBdr>
    </w:div>
    <w:div w:id="500121269">
      <w:bodyDiv w:val="1"/>
      <w:marLeft w:val="0"/>
      <w:marRight w:val="0"/>
      <w:marTop w:val="0"/>
      <w:marBottom w:val="0"/>
      <w:divBdr>
        <w:top w:val="none" w:sz="0" w:space="0" w:color="auto"/>
        <w:left w:val="none" w:sz="0" w:space="0" w:color="auto"/>
        <w:bottom w:val="none" w:sz="0" w:space="0" w:color="auto"/>
        <w:right w:val="none" w:sz="0" w:space="0" w:color="auto"/>
      </w:divBdr>
    </w:div>
    <w:div w:id="503324483">
      <w:bodyDiv w:val="1"/>
      <w:marLeft w:val="0"/>
      <w:marRight w:val="0"/>
      <w:marTop w:val="0"/>
      <w:marBottom w:val="0"/>
      <w:divBdr>
        <w:top w:val="none" w:sz="0" w:space="0" w:color="auto"/>
        <w:left w:val="none" w:sz="0" w:space="0" w:color="auto"/>
        <w:bottom w:val="none" w:sz="0" w:space="0" w:color="auto"/>
        <w:right w:val="none" w:sz="0" w:space="0" w:color="auto"/>
      </w:divBdr>
    </w:div>
    <w:div w:id="518273252">
      <w:bodyDiv w:val="1"/>
      <w:marLeft w:val="0"/>
      <w:marRight w:val="0"/>
      <w:marTop w:val="0"/>
      <w:marBottom w:val="0"/>
      <w:divBdr>
        <w:top w:val="none" w:sz="0" w:space="0" w:color="auto"/>
        <w:left w:val="none" w:sz="0" w:space="0" w:color="auto"/>
        <w:bottom w:val="none" w:sz="0" w:space="0" w:color="auto"/>
        <w:right w:val="none" w:sz="0" w:space="0" w:color="auto"/>
      </w:divBdr>
    </w:div>
    <w:div w:id="558398030">
      <w:bodyDiv w:val="1"/>
      <w:marLeft w:val="0"/>
      <w:marRight w:val="0"/>
      <w:marTop w:val="0"/>
      <w:marBottom w:val="0"/>
      <w:divBdr>
        <w:top w:val="none" w:sz="0" w:space="0" w:color="auto"/>
        <w:left w:val="none" w:sz="0" w:space="0" w:color="auto"/>
        <w:bottom w:val="none" w:sz="0" w:space="0" w:color="auto"/>
        <w:right w:val="none" w:sz="0" w:space="0" w:color="auto"/>
      </w:divBdr>
    </w:div>
    <w:div w:id="558636488">
      <w:bodyDiv w:val="1"/>
      <w:marLeft w:val="0"/>
      <w:marRight w:val="0"/>
      <w:marTop w:val="0"/>
      <w:marBottom w:val="0"/>
      <w:divBdr>
        <w:top w:val="none" w:sz="0" w:space="0" w:color="auto"/>
        <w:left w:val="none" w:sz="0" w:space="0" w:color="auto"/>
        <w:bottom w:val="none" w:sz="0" w:space="0" w:color="auto"/>
        <w:right w:val="none" w:sz="0" w:space="0" w:color="auto"/>
      </w:divBdr>
    </w:div>
    <w:div w:id="583807224">
      <w:bodyDiv w:val="1"/>
      <w:marLeft w:val="0"/>
      <w:marRight w:val="0"/>
      <w:marTop w:val="0"/>
      <w:marBottom w:val="0"/>
      <w:divBdr>
        <w:top w:val="none" w:sz="0" w:space="0" w:color="auto"/>
        <w:left w:val="none" w:sz="0" w:space="0" w:color="auto"/>
        <w:bottom w:val="none" w:sz="0" w:space="0" w:color="auto"/>
        <w:right w:val="none" w:sz="0" w:space="0" w:color="auto"/>
      </w:divBdr>
    </w:div>
    <w:div w:id="587421013">
      <w:bodyDiv w:val="1"/>
      <w:marLeft w:val="0"/>
      <w:marRight w:val="0"/>
      <w:marTop w:val="0"/>
      <w:marBottom w:val="0"/>
      <w:divBdr>
        <w:top w:val="none" w:sz="0" w:space="0" w:color="auto"/>
        <w:left w:val="none" w:sz="0" w:space="0" w:color="auto"/>
        <w:bottom w:val="none" w:sz="0" w:space="0" w:color="auto"/>
        <w:right w:val="none" w:sz="0" w:space="0" w:color="auto"/>
      </w:divBdr>
    </w:div>
    <w:div w:id="599068045">
      <w:bodyDiv w:val="1"/>
      <w:marLeft w:val="0"/>
      <w:marRight w:val="0"/>
      <w:marTop w:val="0"/>
      <w:marBottom w:val="0"/>
      <w:divBdr>
        <w:top w:val="none" w:sz="0" w:space="0" w:color="auto"/>
        <w:left w:val="none" w:sz="0" w:space="0" w:color="auto"/>
        <w:bottom w:val="none" w:sz="0" w:space="0" w:color="auto"/>
        <w:right w:val="none" w:sz="0" w:space="0" w:color="auto"/>
      </w:divBdr>
    </w:div>
    <w:div w:id="607128480">
      <w:bodyDiv w:val="1"/>
      <w:marLeft w:val="0"/>
      <w:marRight w:val="0"/>
      <w:marTop w:val="0"/>
      <w:marBottom w:val="0"/>
      <w:divBdr>
        <w:top w:val="none" w:sz="0" w:space="0" w:color="auto"/>
        <w:left w:val="none" w:sz="0" w:space="0" w:color="auto"/>
        <w:bottom w:val="none" w:sz="0" w:space="0" w:color="auto"/>
        <w:right w:val="none" w:sz="0" w:space="0" w:color="auto"/>
      </w:divBdr>
    </w:div>
    <w:div w:id="628627105">
      <w:bodyDiv w:val="1"/>
      <w:marLeft w:val="0"/>
      <w:marRight w:val="0"/>
      <w:marTop w:val="0"/>
      <w:marBottom w:val="0"/>
      <w:divBdr>
        <w:top w:val="none" w:sz="0" w:space="0" w:color="auto"/>
        <w:left w:val="none" w:sz="0" w:space="0" w:color="auto"/>
        <w:bottom w:val="none" w:sz="0" w:space="0" w:color="auto"/>
        <w:right w:val="none" w:sz="0" w:space="0" w:color="auto"/>
      </w:divBdr>
    </w:div>
    <w:div w:id="655718261">
      <w:bodyDiv w:val="1"/>
      <w:marLeft w:val="0"/>
      <w:marRight w:val="0"/>
      <w:marTop w:val="0"/>
      <w:marBottom w:val="0"/>
      <w:divBdr>
        <w:top w:val="none" w:sz="0" w:space="0" w:color="auto"/>
        <w:left w:val="none" w:sz="0" w:space="0" w:color="auto"/>
        <w:bottom w:val="none" w:sz="0" w:space="0" w:color="auto"/>
        <w:right w:val="none" w:sz="0" w:space="0" w:color="auto"/>
      </w:divBdr>
    </w:div>
    <w:div w:id="659234302">
      <w:bodyDiv w:val="1"/>
      <w:marLeft w:val="0"/>
      <w:marRight w:val="0"/>
      <w:marTop w:val="0"/>
      <w:marBottom w:val="0"/>
      <w:divBdr>
        <w:top w:val="none" w:sz="0" w:space="0" w:color="auto"/>
        <w:left w:val="none" w:sz="0" w:space="0" w:color="auto"/>
        <w:bottom w:val="none" w:sz="0" w:space="0" w:color="auto"/>
        <w:right w:val="none" w:sz="0" w:space="0" w:color="auto"/>
      </w:divBdr>
    </w:div>
    <w:div w:id="662704567">
      <w:bodyDiv w:val="1"/>
      <w:marLeft w:val="0"/>
      <w:marRight w:val="0"/>
      <w:marTop w:val="0"/>
      <w:marBottom w:val="0"/>
      <w:divBdr>
        <w:top w:val="none" w:sz="0" w:space="0" w:color="auto"/>
        <w:left w:val="none" w:sz="0" w:space="0" w:color="auto"/>
        <w:bottom w:val="none" w:sz="0" w:space="0" w:color="auto"/>
        <w:right w:val="none" w:sz="0" w:space="0" w:color="auto"/>
      </w:divBdr>
    </w:div>
    <w:div w:id="663360860">
      <w:bodyDiv w:val="1"/>
      <w:marLeft w:val="0"/>
      <w:marRight w:val="0"/>
      <w:marTop w:val="0"/>
      <w:marBottom w:val="0"/>
      <w:divBdr>
        <w:top w:val="none" w:sz="0" w:space="0" w:color="auto"/>
        <w:left w:val="none" w:sz="0" w:space="0" w:color="auto"/>
        <w:bottom w:val="none" w:sz="0" w:space="0" w:color="auto"/>
        <w:right w:val="none" w:sz="0" w:space="0" w:color="auto"/>
      </w:divBdr>
    </w:div>
    <w:div w:id="689333597">
      <w:bodyDiv w:val="1"/>
      <w:marLeft w:val="0"/>
      <w:marRight w:val="0"/>
      <w:marTop w:val="0"/>
      <w:marBottom w:val="0"/>
      <w:divBdr>
        <w:top w:val="none" w:sz="0" w:space="0" w:color="auto"/>
        <w:left w:val="none" w:sz="0" w:space="0" w:color="auto"/>
        <w:bottom w:val="none" w:sz="0" w:space="0" w:color="auto"/>
        <w:right w:val="none" w:sz="0" w:space="0" w:color="auto"/>
      </w:divBdr>
    </w:div>
    <w:div w:id="696001420">
      <w:bodyDiv w:val="1"/>
      <w:marLeft w:val="0"/>
      <w:marRight w:val="0"/>
      <w:marTop w:val="0"/>
      <w:marBottom w:val="0"/>
      <w:divBdr>
        <w:top w:val="none" w:sz="0" w:space="0" w:color="auto"/>
        <w:left w:val="none" w:sz="0" w:space="0" w:color="auto"/>
        <w:bottom w:val="none" w:sz="0" w:space="0" w:color="auto"/>
        <w:right w:val="none" w:sz="0" w:space="0" w:color="auto"/>
      </w:divBdr>
    </w:div>
    <w:div w:id="709572983">
      <w:bodyDiv w:val="1"/>
      <w:marLeft w:val="0"/>
      <w:marRight w:val="0"/>
      <w:marTop w:val="0"/>
      <w:marBottom w:val="0"/>
      <w:divBdr>
        <w:top w:val="none" w:sz="0" w:space="0" w:color="auto"/>
        <w:left w:val="none" w:sz="0" w:space="0" w:color="auto"/>
        <w:bottom w:val="none" w:sz="0" w:space="0" w:color="auto"/>
        <w:right w:val="none" w:sz="0" w:space="0" w:color="auto"/>
      </w:divBdr>
    </w:div>
    <w:div w:id="718094554">
      <w:bodyDiv w:val="1"/>
      <w:marLeft w:val="0"/>
      <w:marRight w:val="0"/>
      <w:marTop w:val="0"/>
      <w:marBottom w:val="0"/>
      <w:divBdr>
        <w:top w:val="none" w:sz="0" w:space="0" w:color="auto"/>
        <w:left w:val="none" w:sz="0" w:space="0" w:color="auto"/>
        <w:bottom w:val="none" w:sz="0" w:space="0" w:color="auto"/>
        <w:right w:val="none" w:sz="0" w:space="0" w:color="auto"/>
      </w:divBdr>
    </w:div>
    <w:div w:id="722291672">
      <w:bodyDiv w:val="1"/>
      <w:marLeft w:val="0"/>
      <w:marRight w:val="0"/>
      <w:marTop w:val="0"/>
      <w:marBottom w:val="0"/>
      <w:divBdr>
        <w:top w:val="none" w:sz="0" w:space="0" w:color="auto"/>
        <w:left w:val="none" w:sz="0" w:space="0" w:color="auto"/>
        <w:bottom w:val="none" w:sz="0" w:space="0" w:color="auto"/>
        <w:right w:val="none" w:sz="0" w:space="0" w:color="auto"/>
      </w:divBdr>
    </w:div>
    <w:div w:id="734201348">
      <w:bodyDiv w:val="1"/>
      <w:marLeft w:val="0"/>
      <w:marRight w:val="0"/>
      <w:marTop w:val="0"/>
      <w:marBottom w:val="0"/>
      <w:divBdr>
        <w:top w:val="none" w:sz="0" w:space="0" w:color="auto"/>
        <w:left w:val="none" w:sz="0" w:space="0" w:color="auto"/>
        <w:bottom w:val="none" w:sz="0" w:space="0" w:color="auto"/>
        <w:right w:val="none" w:sz="0" w:space="0" w:color="auto"/>
      </w:divBdr>
    </w:div>
    <w:div w:id="737675212">
      <w:bodyDiv w:val="1"/>
      <w:marLeft w:val="0"/>
      <w:marRight w:val="0"/>
      <w:marTop w:val="0"/>
      <w:marBottom w:val="0"/>
      <w:divBdr>
        <w:top w:val="none" w:sz="0" w:space="0" w:color="auto"/>
        <w:left w:val="none" w:sz="0" w:space="0" w:color="auto"/>
        <w:bottom w:val="none" w:sz="0" w:space="0" w:color="auto"/>
        <w:right w:val="none" w:sz="0" w:space="0" w:color="auto"/>
      </w:divBdr>
    </w:div>
    <w:div w:id="752311745">
      <w:bodyDiv w:val="1"/>
      <w:marLeft w:val="0"/>
      <w:marRight w:val="0"/>
      <w:marTop w:val="0"/>
      <w:marBottom w:val="0"/>
      <w:divBdr>
        <w:top w:val="none" w:sz="0" w:space="0" w:color="auto"/>
        <w:left w:val="none" w:sz="0" w:space="0" w:color="auto"/>
        <w:bottom w:val="none" w:sz="0" w:space="0" w:color="auto"/>
        <w:right w:val="none" w:sz="0" w:space="0" w:color="auto"/>
      </w:divBdr>
    </w:div>
    <w:div w:id="754325944">
      <w:bodyDiv w:val="1"/>
      <w:marLeft w:val="0"/>
      <w:marRight w:val="0"/>
      <w:marTop w:val="0"/>
      <w:marBottom w:val="0"/>
      <w:divBdr>
        <w:top w:val="none" w:sz="0" w:space="0" w:color="auto"/>
        <w:left w:val="none" w:sz="0" w:space="0" w:color="auto"/>
        <w:bottom w:val="none" w:sz="0" w:space="0" w:color="auto"/>
        <w:right w:val="none" w:sz="0" w:space="0" w:color="auto"/>
      </w:divBdr>
    </w:div>
    <w:div w:id="801310945">
      <w:bodyDiv w:val="1"/>
      <w:marLeft w:val="0"/>
      <w:marRight w:val="0"/>
      <w:marTop w:val="0"/>
      <w:marBottom w:val="0"/>
      <w:divBdr>
        <w:top w:val="none" w:sz="0" w:space="0" w:color="auto"/>
        <w:left w:val="none" w:sz="0" w:space="0" w:color="auto"/>
        <w:bottom w:val="none" w:sz="0" w:space="0" w:color="auto"/>
        <w:right w:val="none" w:sz="0" w:space="0" w:color="auto"/>
      </w:divBdr>
    </w:div>
    <w:div w:id="804927088">
      <w:bodyDiv w:val="1"/>
      <w:marLeft w:val="0"/>
      <w:marRight w:val="0"/>
      <w:marTop w:val="0"/>
      <w:marBottom w:val="0"/>
      <w:divBdr>
        <w:top w:val="none" w:sz="0" w:space="0" w:color="auto"/>
        <w:left w:val="none" w:sz="0" w:space="0" w:color="auto"/>
        <w:bottom w:val="none" w:sz="0" w:space="0" w:color="auto"/>
        <w:right w:val="none" w:sz="0" w:space="0" w:color="auto"/>
      </w:divBdr>
    </w:div>
    <w:div w:id="810246879">
      <w:bodyDiv w:val="1"/>
      <w:marLeft w:val="0"/>
      <w:marRight w:val="0"/>
      <w:marTop w:val="0"/>
      <w:marBottom w:val="0"/>
      <w:divBdr>
        <w:top w:val="none" w:sz="0" w:space="0" w:color="auto"/>
        <w:left w:val="none" w:sz="0" w:space="0" w:color="auto"/>
        <w:bottom w:val="none" w:sz="0" w:space="0" w:color="auto"/>
        <w:right w:val="none" w:sz="0" w:space="0" w:color="auto"/>
      </w:divBdr>
    </w:div>
    <w:div w:id="821697165">
      <w:bodyDiv w:val="1"/>
      <w:marLeft w:val="0"/>
      <w:marRight w:val="0"/>
      <w:marTop w:val="0"/>
      <w:marBottom w:val="0"/>
      <w:divBdr>
        <w:top w:val="none" w:sz="0" w:space="0" w:color="auto"/>
        <w:left w:val="none" w:sz="0" w:space="0" w:color="auto"/>
        <w:bottom w:val="none" w:sz="0" w:space="0" w:color="auto"/>
        <w:right w:val="none" w:sz="0" w:space="0" w:color="auto"/>
      </w:divBdr>
    </w:div>
    <w:div w:id="824974400">
      <w:bodyDiv w:val="1"/>
      <w:marLeft w:val="0"/>
      <w:marRight w:val="0"/>
      <w:marTop w:val="0"/>
      <w:marBottom w:val="0"/>
      <w:divBdr>
        <w:top w:val="none" w:sz="0" w:space="0" w:color="auto"/>
        <w:left w:val="none" w:sz="0" w:space="0" w:color="auto"/>
        <w:bottom w:val="none" w:sz="0" w:space="0" w:color="auto"/>
        <w:right w:val="none" w:sz="0" w:space="0" w:color="auto"/>
      </w:divBdr>
    </w:div>
    <w:div w:id="834078501">
      <w:bodyDiv w:val="1"/>
      <w:marLeft w:val="0"/>
      <w:marRight w:val="0"/>
      <w:marTop w:val="0"/>
      <w:marBottom w:val="0"/>
      <w:divBdr>
        <w:top w:val="none" w:sz="0" w:space="0" w:color="auto"/>
        <w:left w:val="none" w:sz="0" w:space="0" w:color="auto"/>
        <w:bottom w:val="none" w:sz="0" w:space="0" w:color="auto"/>
        <w:right w:val="none" w:sz="0" w:space="0" w:color="auto"/>
      </w:divBdr>
    </w:div>
    <w:div w:id="848375510">
      <w:bodyDiv w:val="1"/>
      <w:marLeft w:val="0"/>
      <w:marRight w:val="0"/>
      <w:marTop w:val="0"/>
      <w:marBottom w:val="0"/>
      <w:divBdr>
        <w:top w:val="none" w:sz="0" w:space="0" w:color="auto"/>
        <w:left w:val="none" w:sz="0" w:space="0" w:color="auto"/>
        <w:bottom w:val="none" w:sz="0" w:space="0" w:color="auto"/>
        <w:right w:val="none" w:sz="0" w:space="0" w:color="auto"/>
      </w:divBdr>
    </w:div>
    <w:div w:id="875780277">
      <w:bodyDiv w:val="1"/>
      <w:marLeft w:val="0"/>
      <w:marRight w:val="0"/>
      <w:marTop w:val="0"/>
      <w:marBottom w:val="0"/>
      <w:divBdr>
        <w:top w:val="none" w:sz="0" w:space="0" w:color="auto"/>
        <w:left w:val="none" w:sz="0" w:space="0" w:color="auto"/>
        <w:bottom w:val="none" w:sz="0" w:space="0" w:color="auto"/>
        <w:right w:val="none" w:sz="0" w:space="0" w:color="auto"/>
      </w:divBdr>
    </w:div>
    <w:div w:id="886186942">
      <w:bodyDiv w:val="1"/>
      <w:marLeft w:val="0"/>
      <w:marRight w:val="0"/>
      <w:marTop w:val="0"/>
      <w:marBottom w:val="0"/>
      <w:divBdr>
        <w:top w:val="none" w:sz="0" w:space="0" w:color="auto"/>
        <w:left w:val="none" w:sz="0" w:space="0" w:color="auto"/>
        <w:bottom w:val="none" w:sz="0" w:space="0" w:color="auto"/>
        <w:right w:val="none" w:sz="0" w:space="0" w:color="auto"/>
      </w:divBdr>
    </w:div>
    <w:div w:id="889270068">
      <w:bodyDiv w:val="1"/>
      <w:marLeft w:val="0"/>
      <w:marRight w:val="0"/>
      <w:marTop w:val="0"/>
      <w:marBottom w:val="0"/>
      <w:divBdr>
        <w:top w:val="none" w:sz="0" w:space="0" w:color="auto"/>
        <w:left w:val="none" w:sz="0" w:space="0" w:color="auto"/>
        <w:bottom w:val="none" w:sz="0" w:space="0" w:color="auto"/>
        <w:right w:val="none" w:sz="0" w:space="0" w:color="auto"/>
      </w:divBdr>
    </w:div>
    <w:div w:id="900948605">
      <w:bodyDiv w:val="1"/>
      <w:marLeft w:val="0"/>
      <w:marRight w:val="0"/>
      <w:marTop w:val="0"/>
      <w:marBottom w:val="0"/>
      <w:divBdr>
        <w:top w:val="none" w:sz="0" w:space="0" w:color="auto"/>
        <w:left w:val="none" w:sz="0" w:space="0" w:color="auto"/>
        <w:bottom w:val="none" w:sz="0" w:space="0" w:color="auto"/>
        <w:right w:val="none" w:sz="0" w:space="0" w:color="auto"/>
      </w:divBdr>
    </w:div>
    <w:div w:id="905143408">
      <w:bodyDiv w:val="1"/>
      <w:marLeft w:val="0"/>
      <w:marRight w:val="0"/>
      <w:marTop w:val="0"/>
      <w:marBottom w:val="0"/>
      <w:divBdr>
        <w:top w:val="none" w:sz="0" w:space="0" w:color="auto"/>
        <w:left w:val="none" w:sz="0" w:space="0" w:color="auto"/>
        <w:bottom w:val="none" w:sz="0" w:space="0" w:color="auto"/>
        <w:right w:val="none" w:sz="0" w:space="0" w:color="auto"/>
      </w:divBdr>
    </w:div>
    <w:div w:id="905800830">
      <w:bodyDiv w:val="1"/>
      <w:marLeft w:val="0"/>
      <w:marRight w:val="0"/>
      <w:marTop w:val="0"/>
      <w:marBottom w:val="0"/>
      <w:divBdr>
        <w:top w:val="none" w:sz="0" w:space="0" w:color="auto"/>
        <w:left w:val="none" w:sz="0" w:space="0" w:color="auto"/>
        <w:bottom w:val="none" w:sz="0" w:space="0" w:color="auto"/>
        <w:right w:val="none" w:sz="0" w:space="0" w:color="auto"/>
      </w:divBdr>
    </w:div>
    <w:div w:id="917397710">
      <w:bodyDiv w:val="1"/>
      <w:marLeft w:val="0"/>
      <w:marRight w:val="0"/>
      <w:marTop w:val="0"/>
      <w:marBottom w:val="0"/>
      <w:divBdr>
        <w:top w:val="none" w:sz="0" w:space="0" w:color="auto"/>
        <w:left w:val="none" w:sz="0" w:space="0" w:color="auto"/>
        <w:bottom w:val="none" w:sz="0" w:space="0" w:color="auto"/>
        <w:right w:val="none" w:sz="0" w:space="0" w:color="auto"/>
      </w:divBdr>
    </w:div>
    <w:div w:id="919944537">
      <w:bodyDiv w:val="1"/>
      <w:marLeft w:val="0"/>
      <w:marRight w:val="0"/>
      <w:marTop w:val="0"/>
      <w:marBottom w:val="0"/>
      <w:divBdr>
        <w:top w:val="none" w:sz="0" w:space="0" w:color="auto"/>
        <w:left w:val="none" w:sz="0" w:space="0" w:color="auto"/>
        <w:bottom w:val="none" w:sz="0" w:space="0" w:color="auto"/>
        <w:right w:val="none" w:sz="0" w:space="0" w:color="auto"/>
      </w:divBdr>
    </w:div>
    <w:div w:id="941567288">
      <w:bodyDiv w:val="1"/>
      <w:marLeft w:val="0"/>
      <w:marRight w:val="0"/>
      <w:marTop w:val="0"/>
      <w:marBottom w:val="0"/>
      <w:divBdr>
        <w:top w:val="none" w:sz="0" w:space="0" w:color="auto"/>
        <w:left w:val="none" w:sz="0" w:space="0" w:color="auto"/>
        <w:bottom w:val="none" w:sz="0" w:space="0" w:color="auto"/>
        <w:right w:val="none" w:sz="0" w:space="0" w:color="auto"/>
      </w:divBdr>
    </w:div>
    <w:div w:id="968629607">
      <w:bodyDiv w:val="1"/>
      <w:marLeft w:val="0"/>
      <w:marRight w:val="0"/>
      <w:marTop w:val="0"/>
      <w:marBottom w:val="0"/>
      <w:divBdr>
        <w:top w:val="none" w:sz="0" w:space="0" w:color="auto"/>
        <w:left w:val="none" w:sz="0" w:space="0" w:color="auto"/>
        <w:bottom w:val="none" w:sz="0" w:space="0" w:color="auto"/>
        <w:right w:val="none" w:sz="0" w:space="0" w:color="auto"/>
      </w:divBdr>
    </w:div>
    <w:div w:id="992174292">
      <w:bodyDiv w:val="1"/>
      <w:marLeft w:val="0"/>
      <w:marRight w:val="0"/>
      <w:marTop w:val="0"/>
      <w:marBottom w:val="0"/>
      <w:divBdr>
        <w:top w:val="none" w:sz="0" w:space="0" w:color="auto"/>
        <w:left w:val="none" w:sz="0" w:space="0" w:color="auto"/>
        <w:bottom w:val="none" w:sz="0" w:space="0" w:color="auto"/>
        <w:right w:val="none" w:sz="0" w:space="0" w:color="auto"/>
      </w:divBdr>
    </w:div>
    <w:div w:id="992877016">
      <w:bodyDiv w:val="1"/>
      <w:marLeft w:val="0"/>
      <w:marRight w:val="0"/>
      <w:marTop w:val="0"/>
      <w:marBottom w:val="0"/>
      <w:divBdr>
        <w:top w:val="none" w:sz="0" w:space="0" w:color="auto"/>
        <w:left w:val="none" w:sz="0" w:space="0" w:color="auto"/>
        <w:bottom w:val="none" w:sz="0" w:space="0" w:color="auto"/>
        <w:right w:val="none" w:sz="0" w:space="0" w:color="auto"/>
      </w:divBdr>
    </w:div>
    <w:div w:id="1027875553">
      <w:bodyDiv w:val="1"/>
      <w:marLeft w:val="0"/>
      <w:marRight w:val="0"/>
      <w:marTop w:val="0"/>
      <w:marBottom w:val="0"/>
      <w:divBdr>
        <w:top w:val="none" w:sz="0" w:space="0" w:color="auto"/>
        <w:left w:val="none" w:sz="0" w:space="0" w:color="auto"/>
        <w:bottom w:val="none" w:sz="0" w:space="0" w:color="auto"/>
        <w:right w:val="none" w:sz="0" w:space="0" w:color="auto"/>
      </w:divBdr>
    </w:div>
    <w:div w:id="1029185332">
      <w:bodyDiv w:val="1"/>
      <w:marLeft w:val="0"/>
      <w:marRight w:val="0"/>
      <w:marTop w:val="0"/>
      <w:marBottom w:val="0"/>
      <w:divBdr>
        <w:top w:val="none" w:sz="0" w:space="0" w:color="auto"/>
        <w:left w:val="none" w:sz="0" w:space="0" w:color="auto"/>
        <w:bottom w:val="none" w:sz="0" w:space="0" w:color="auto"/>
        <w:right w:val="none" w:sz="0" w:space="0" w:color="auto"/>
      </w:divBdr>
    </w:div>
    <w:div w:id="1046949958">
      <w:bodyDiv w:val="1"/>
      <w:marLeft w:val="0"/>
      <w:marRight w:val="0"/>
      <w:marTop w:val="0"/>
      <w:marBottom w:val="0"/>
      <w:divBdr>
        <w:top w:val="none" w:sz="0" w:space="0" w:color="auto"/>
        <w:left w:val="none" w:sz="0" w:space="0" w:color="auto"/>
        <w:bottom w:val="none" w:sz="0" w:space="0" w:color="auto"/>
        <w:right w:val="none" w:sz="0" w:space="0" w:color="auto"/>
      </w:divBdr>
    </w:div>
    <w:div w:id="1058674938">
      <w:bodyDiv w:val="1"/>
      <w:marLeft w:val="0"/>
      <w:marRight w:val="0"/>
      <w:marTop w:val="0"/>
      <w:marBottom w:val="0"/>
      <w:divBdr>
        <w:top w:val="none" w:sz="0" w:space="0" w:color="auto"/>
        <w:left w:val="none" w:sz="0" w:space="0" w:color="auto"/>
        <w:bottom w:val="none" w:sz="0" w:space="0" w:color="auto"/>
        <w:right w:val="none" w:sz="0" w:space="0" w:color="auto"/>
      </w:divBdr>
    </w:div>
    <w:div w:id="1077096295">
      <w:bodyDiv w:val="1"/>
      <w:marLeft w:val="0"/>
      <w:marRight w:val="0"/>
      <w:marTop w:val="0"/>
      <w:marBottom w:val="0"/>
      <w:divBdr>
        <w:top w:val="none" w:sz="0" w:space="0" w:color="auto"/>
        <w:left w:val="none" w:sz="0" w:space="0" w:color="auto"/>
        <w:bottom w:val="none" w:sz="0" w:space="0" w:color="auto"/>
        <w:right w:val="none" w:sz="0" w:space="0" w:color="auto"/>
      </w:divBdr>
    </w:div>
    <w:div w:id="1084565769">
      <w:bodyDiv w:val="1"/>
      <w:marLeft w:val="0"/>
      <w:marRight w:val="0"/>
      <w:marTop w:val="0"/>
      <w:marBottom w:val="0"/>
      <w:divBdr>
        <w:top w:val="none" w:sz="0" w:space="0" w:color="auto"/>
        <w:left w:val="none" w:sz="0" w:space="0" w:color="auto"/>
        <w:bottom w:val="none" w:sz="0" w:space="0" w:color="auto"/>
        <w:right w:val="none" w:sz="0" w:space="0" w:color="auto"/>
      </w:divBdr>
    </w:div>
    <w:div w:id="1090396360">
      <w:bodyDiv w:val="1"/>
      <w:marLeft w:val="0"/>
      <w:marRight w:val="0"/>
      <w:marTop w:val="0"/>
      <w:marBottom w:val="0"/>
      <w:divBdr>
        <w:top w:val="none" w:sz="0" w:space="0" w:color="auto"/>
        <w:left w:val="none" w:sz="0" w:space="0" w:color="auto"/>
        <w:bottom w:val="none" w:sz="0" w:space="0" w:color="auto"/>
        <w:right w:val="none" w:sz="0" w:space="0" w:color="auto"/>
      </w:divBdr>
    </w:div>
    <w:div w:id="1108500166">
      <w:bodyDiv w:val="1"/>
      <w:marLeft w:val="0"/>
      <w:marRight w:val="0"/>
      <w:marTop w:val="0"/>
      <w:marBottom w:val="0"/>
      <w:divBdr>
        <w:top w:val="none" w:sz="0" w:space="0" w:color="auto"/>
        <w:left w:val="none" w:sz="0" w:space="0" w:color="auto"/>
        <w:bottom w:val="none" w:sz="0" w:space="0" w:color="auto"/>
        <w:right w:val="none" w:sz="0" w:space="0" w:color="auto"/>
      </w:divBdr>
    </w:div>
    <w:div w:id="1109812389">
      <w:bodyDiv w:val="1"/>
      <w:marLeft w:val="0"/>
      <w:marRight w:val="0"/>
      <w:marTop w:val="0"/>
      <w:marBottom w:val="0"/>
      <w:divBdr>
        <w:top w:val="none" w:sz="0" w:space="0" w:color="auto"/>
        <w:left w:val="none" w:sz="0" w:space="0" w:color="auto"/>
        <w:bottom w:val="none" w:sz="0" w:space="0" w:color="auto"/>
        <w:right w:val="none" w:sz="0" w:space="0" w:color="auto"/>
      </w:divBdr>
    </w:div>
    <w:div w:id="1118333723">
      <w:bodyDiv w:val="1"/>
      <w:marLeft w:val="0"/>
      <w:marRight w:val="0"/>
      <w:marTop w:val="0"/>
      <w:marBottom w:val="0"/>
      <w:divBdr>
        <w:top w:val="none" w:sz="0" w:space="0" w:color="auto"/>
        <w:left w:val="none" w:sz="0" w:space="0" w:color="auto"/>
        <w:bottom w:val="none" w:sz="0" w:space="0" w:color="auto"/>
        <w:right w:val="none" w:sz="0" w:space="0" w:color="auto"/>
      </w:divBdr>
    </w:div>
    <w:div w:id="1142506744">
      <w:bodyDiv w:val="1"/>
      <w:marLeft w:val="0"/>
      <w:marRight w:val="0"/>
      <w:marTop w:val="0"/>
      <w:marBottom w:val="0"/>
      <w:divBdr>
        <w:top w:val="none" w:sz="0" w:space="0" w:color="auto"/>
        <w:left w:val="none" w:sz="0" w:space="0" w:color="auto"/>
        <w:bottom w:val="none" w:sz="0" w:space="0" w:color="auto"/>
        <w:right w:val="none" w:sz="0" w:space="0" w:color="auto"/>
      </w:divBdr>
    </w:div>
    <w:div w:id="1171064191">
      <w:bodyDiv w:val="1"/>
      <w:marLeft w:val="0"/>
      <w:marRight w:val="0"/>
      <w:marTop w:val="0"/>
      <w:marBottom w:val="0"/>
      <w:divBdr>
        <w:top w:val="none" w:sz="0" w:space="0" w:color="auto"/>
        <w:left w:val="none" w:sz="0" w:space="0" w:color="auto"/>
        <w:bottom w:val="none" w:sz="0" w:space="0" w:color="auto"/>
        <w:right w:val="none" w:sz="0" w:space="0" w:color="auto"/>
      </w:divBdr>
    </w:div>
    <w:div w:id="1175605918">
      <w:bodyDiv w:val="1"/>
      <w:marLeft w:val="0"/>
      <w:marRight w:val="0"/>
      <w:marTop w:val="0"/>
      <w:marBottom w:val="0"/>
      <w:divBdr>
        <w:top w:val="none" w:sz="0" w:space="0" w:color="auto"/>
        <w:left w:val="none" w:sz="0" w:space="0" w:color="auto"/>
        <w:bottom w:val="none" w:sz="0" w:space="0" w:color="auto"/>
        <w:right w:val="none" w:sz="0" w:space="0" w:color="auto"/>
      </w:divBdr>
    </w:div>
    <w:div w:id="1209538067">
      <w:bodyDiv w:val="1"/>
      <w:marLeft w:val="0"/>
      <w:marRight w:val="0"/>
      <w:marTop w:val="0"/>
      <w:marBottom w:val="0"/>
      <w:divBdr>
        <w:top w:val="none" w:sz="0" w:space="0" w:color="auto"/>
        <w:left w:val="none" w:sz="0" w:space="0" w:color="auto"/>
        <w:bottom w:val="none" w:sz="0" w:space="0" w:color="auto"/>
        <w:right w:val="none" w:sz="0" w:space="0" w:color="auto"/>
      </w:divBdr>
    </w:div>
    <w:div w:id="1210264801">
      <w:bodyDiv w:val="1"/>
      <w:marLeft w:val="0"/>
      <w:marRight w:val="0"/>
      <w:marTop w:val="0"/>
      <w:marBottom w:val="0"/>
      <w:divBdr>
        <w:top w:val="none" w:sz="0" w:space="0" w:color="auto"/>
        <w:left w:val="none" w:sz="0" w:space="0" w:color="auto"/>
        <w:bottom w:val="none" w:sz="0" w:space="0" w:color="auto"/>
        <w:right w:val="none" w:sz="0" w:space="0" w:color="auto"/>
      </w:divBdr>
    </w:div>
    <w:div w:id="1210997486">
      <w:bodyDiv w:val="1"/>
      <w:marLeft w:val="0"/>
      <w:marRight w:val="0"/>
      <w:marTop w:val="0"/>
      <w:marBottom w:val="0"/>
      <w:divBdr>
        <w:top w:val="none" w:sz="0" w:space="0" w:color="auto"/>
        <w:left w:val="none" w:sz="0" w:space="0" w:color="auto"/>
        <w:bottom w:val="none" w:sz="0" w:space="0" w:color="auto"/>
        <w:right w:val="none" w:sz="0" w:space="0" w:color="auto"/>
      </w:divBdr>
    </w:div>
    <w:div w:id="1226914129">
      <w:bodyDiv w:val="1"/>
      <w:marLeft w:val="0"/>
      <w:marRight w:val="0"/>
      <w:marTop w:val="0"/>
      <w:marBottom w:val="0"/>
      <w:divBdr>
        <w:top w:val="none" w:sz="0" w:space="0" w:color="auto"/>
        <w:left w:val="none" w:sz="0" w:space="0" w:color="auto"/>
        <w:bottom w:val="none" w:sz="0" w:space="0" w:color="auto"/>
        <w:right w:val="none" w:sz="0" w:space="0" w:color="auto"/>
      </w:divBdr>
    </w:div>
    <w:div w:id="1239705222">
      <w:bodyDiv w:val="1"/>
      <w:marLeft w:val="0"/>
      <w:marRight w:val="0"/>
      <w:marTop w:val="0"/>
      <w:marBottom w:val="0"/>
      <w:divBdr>
        <w:top w:val="none" w:sz="0" w:space="0" w:color="auto"/>
        <w:left w:val="none" w:sz="0" w:space="0" w:color="auto"/>
        <w:bottom w:val="none" w:sz="0" w:space="0" w:color="auto"/>
        <w:right w:val="none" w:sz="0" w:space="0" w:color="auto"/>
      </w:divBdr>
    </w:div>
    <w:div w:id="1247805621">
      <w:bodyDiv w:val="1"/>
      <w:marLeft w:val="0"/>
      <w:marRight w:val="0"/>
      <w:marTop w:val="0"/>
      <w:marBottom w:val="0"/>
      <w:divBdr>
        <w:top w:val="none" w:sz="0" w:space="0" w:color="auto"/>
        <w:left w:val="none" w:sz="0" w:space="0" w:color="auto"/>
        <w:bottom w:val="none" w:sz="0" w:space="0" w:color="auto"/>
        <w:right w:val="none" w:sz="0" w:space="0" w:color="auto"/>
      </w:divBdr>
    </w:div>
    <w:div w:id="1255287448">
      <w:bodyDiv w:val="1"/>
      <w:marLeft w:val="0"/>
      <w:marRight w:val="0"/>
      <w:marTop w:val="0"/>
      <w:marBottom w:val="0"/>
      <w:divBdr>
        <w:top w:val="none" w:sz="0" w:space="0" w:color="auto"/>
        <w:left w:val="none" w:sz="0" w:space="0" w:color="auto"/>
        <w:bottom w:val="none" w:sz="0" w:space="0" w:color="auto"/>
        <w:right w:val="none" w:sz="0" w:space="0" w:color="auto"/>
      </w:divBdr>
    </w:div>
    <w:div w:id="1258098024">
      <w:bodyDiv w:val="1"/>
      <w:marLeft w:val="0"/>
      <w:marRight w:val="0"/>
      <w:marTop w:val="0"/>
      <w:marBottom w:val="0"/>
      <w:divBdr>
        <w:top w:val="none" w:sz="0" w:space="0" w:color="auto"/>
        <w:left w:val="none" w:sz="0" w:space="0" w:color="auto"/>
        <w:bottom w:val="none" w:sz="0" w:space="0" w:color="auto"/>
        <w:right w:val="none" w:sz="0" w:space="0" w:color="auto"/>
      </w:divBdr>
    </w:div>
    <w:div w:id="1266959405">
      <w:bodyDiv w:val="1"/>
      <w:marLeft w:val="0"/>
      <w:marRight w:val="0"/>
      <w:marTop w:val="0"/>
      <w:marBottom w:val="0"/>
      <w:divBdr>
        <w:top w:val="none" w:sz="0" w:space="0" w:color="auto"/>
        <w:left w:val="none" w:sz="0" w:space="0" w:color="auto"/>
        <w:bottom w:val="none" w:sz="0" w:space="0" w:color="auto"/>
        <w:right w:val="none" w:sz="0" w:space="0" w:color="auto"/>
      </w:divBdr>
    </w:div>
    <w:div w:id="1267079864">
      <w:bodyDiv w:val="1"/>
      <w:marLeft w:val="0"/>
      <w:marRight w:val="0"/>
      <w:marTop w:val="0"/>
      <w:marBottom w:val="0"/>
      <w:divBdr>
        <w:top w:val="none" w:sz="0" w:space="0" w:color="auto"/>
        <w:left w:val="none" w:sz="0" w:space="0" w:color="auto"/>
        <w:bottom w:val="none" w:sz="0" w:space="0" w:color="auto"/>
        <w:right w:val="none" w:sz="0" w:space="0" w:color="auto"/>
      </w:divBdr>
    </w:div>
    <w:div w:id="1285455797">
      <w:bodyDiv w:val="1"/>
      <w:marLeft w:val="0"/>
      <w:marRight w:val="0"/>
      <w:marTop w:val="0"/>
      <w:marBottom w:val="0"/>
      <w:divBdr>
        <w:top w:val="none" w:sz="0" w:space="0" w:color="auto"/>
        <w:left w:val="none" w:sz="0" w:space="0" w:color="auto"/>
        <w:bottom w:val="none" w:sz="0" w:space="0" w:color="auto"/>
        <w:right w:val="none" w:sz="0" w:space="0" w:color="auto"/>
      </w:divBdr>
    </w:div>
    <w:div w:id="1302930405">
      <w:bodyDiv w:val="1"/>
      <w:marLeft w:val="0"/>
      <w:marRight w:val="0"/>
      <w:marTop w:val="0"/>
      <w:marBottom w:val="0"/>
      <w:divBdr>
        <w:top w:val="none" w:sz="0" w:space="0" w:color="auto"/>
        <w:left w:val="none" w:sz="0" w:space="0" w:color="auto"/>
        <w:bottom w:val="none" w:sz="0" w:space="0" w:color="auto"/>
        <w:right w:val="none" w:sz="0" w:space="0" w:color="auto"/>
      </w:divBdr>
    </w:div>
    <w:div w:id="1308508816">
      <w:bodyDiv w:val="1"/>
      <w:marLeft w:val="0"/>
      <w:marRight w:val="0"/>
      <w:marTop w:val="0"/>
      <w:marBottom w:val="0"/>
      <w:divBdr>
        <w:top w:val="none" w:sz="0" w:space="0" w:color="auto"/>
        <w:left w:val="none" w:sz="0" w:space="0" w:color="auto"/>
        <w:bottom w:val="none" w:sz="0" w:space="0" w:color="auto"/>
        <w:right w:val="none" w:sz="0" w:space="0" w:color="auto"/>
      </w:divBdr>
    </w:div>
    <w:div w:id="1325890543">
      <w:bodyDiv w:val="1"/>
      <w:marLeft w:val="0"/>
      <w:marRight w:val="0"/>
      <w:marTop w:val="0"/>
      <w:marBottom w:val="0"/>
      <w:divBdr>
        <w:top w:val="none" w:sz="0" w:space="0" w:color="auto"/>
        <w:left w:val="none" w:sz="0" w:space="0" w:color="auto"/>
        <w:bottom w:val="none" w:sz="0" w:space="0" w:color="auto"/>
        <w:right w:val="none" w:sz="0" w:space="0" w:color="auto"/>
      </w:divBdr>
    </w:div>
    <w:div w:id="1330871315">
      <w:bodyDiv w:val="1"/>
      <w:marLeft w:val="0"/>
      <w:marRight w:val="0"/>
      <w:marTop w:val="0"/>
      <w:marBottom w:val="0"/>
      <w:divBdr>
        <w:top w:val="none" w:sz="0" w:space="0" w:color="auto"/>
        <w:left w:val="none" w:sz="0" w:space="0" w:color="auto"/>
        <w:bottom w:val="none" w:sz="0" w:space="0" w:color="auto"/>
        <w:right w:val="none" w:sz="0" w:space="0" w:color="auto"/>
      </w:divBdr>
    </w:div>
    <w:div w:id="1336542554">
      <w:bodyDiv w:val="1"/>
      <w:marLeft w:val="0"/>
      <w:marRight w:val="0"/>
      <w:marTop w:val="0"/>
      <w:marBottom w:val="0"/>
      <w:divBdr>
        <w:top w:val="none" w:sz="0" w:space="0" w:color="auto"/>
        <w:left w:val="none" w:sz="0" w:space="0" w:color="auto"/>
        <w:bottom w:val="none" w:sz="0" w:space="0" w:color="auto"/>
        <w:right w:val="none" w:sz="0" w:space="0" w:color="auto"/>
      </w:divBdr>
    </w:div>
    <w:div w:id="1381173253">
      <w:bodyDiv w:val="1"/>
      <w:marLeft w:val="0"/>
      <w:marRight w:val="0"/>
      <w:marTop w:val="0"/>
      <w:marBottom w:val="0"/>
      <w:divBdr>
        <w:top w:val="none" w:sz="0" w:space="0" w:color="auto"/>
        <w:left w:val="none" w:sz="0" w:space="0" w:color="auto"/>
        <w:bottom w:val="none" w:sz="0" w:space="0" w:color="auto"/>
        <w:right w:val="none" w:sz="0" w:space="0" w:color="auto"/>
      </w:divBdr>
    </w:div>
    <w:div w:id="1395934055">
      <w:bodyDiv w:val="1"/>
      <w:marLeft w:val="0"/>
      <w:marRight w:val="0"/>
      <w:marTop w:val="0"/>
      <w:marBottom w:val="0"/>
      <w:divBdr>
        <w:top w:val="none" w:sz="0" w:space="0" w:color="auto"/>
        <w:left w:val="none" w:sz="0" w:space="0" w:color="auto"/>
        <w:bottom w:val="none" w:sz="0" w:space="0" w:color="auto"/>
        <w:right w:val="none" w:sz="0" w:space="0" w:color="auto"/>
      </w:divBdr>
    </w:div>
    <w:div w:id="1397892583">
      <w:bodyDiv w:val="1"/>
      <w:marLeft w:val="0"/>
      <w:marRight w:val="0"/>
      <w:marTop w:val="0"/>
      <w:marBottom w:val="0"/>
      <w:divBdr>
        <w:top w:val="none" w:sz="0" w:space="0" w:color="auto"/>
        <w:left w:val="none" w:sz="0" w:space="0" w:color="auto"/>
        <w:bottom w:val="none" w:sz="0" w:space="0" w:color="auto"/>
        <w:right w:val="none" w:sz="0" w:space="0" w:color="auto"/>
      </w:divBdr>
    </w:div>
    <w:div w:id="1403529823">
      <w:bodyDiv w:val="1"/>
      <w:marLeft w:val="0"/>
      <w:marRight w:val="0"/>
      <w:marTop w:val="0"/>
      <w:marBottom w:val="0"/>
      <w:divBdr>
        <w:top w:val="none" w:sz="0" w:space="0" w:color="auto"/>
        <w:left w:val="none" w:sz="0" w:space="0" w:color="auto"/>
        <w:bottom w:val="none" w:sz="0" w:space="0" w:color="auto"/>
        <w:right w:val="none" w:sz="0" w:space="0" w:color="auto"/>
      </w:divBdr>
    </w:div>
    <w:div w:id="1404179205">
      <w:bodyDiv w:val="1"/>
      <w:marLeft w:val="0"/>
      <w:marRight w:val="0"/>
      <w:marTop w:val="0"/>
      <w:marBottom w:val="0"/>
      <w:divBdr>
        <w:top w:val="none" w:sz="0" w:space="0" w:color="auto"/>
        <w:left w:val="none" w:sz="0" w:space="0" w:color="auto"/>
        <w:bottom w:val="none" w:sz="0" w:space="0" w:color="auto"/>
        <w:right w:val="none" w:sz="0" w:space="0" w:color="auto"/>
      </w:divBdr>
    </w:div>
    <w:div w:id="1429694831">
      <w:bodyDiv w:val="1"/>
      <w:marLeft w:val="0"/>
      <w:marRight w:val="0"/>
      <w:marTop w:val="0"/>
      <w:marBottom w:val="0"/>
      <w:divBdr>
        <w:top w:val="none" w:sz="0" w:space="0" w:color="auto"/>
        <w:left w:val="none" w:sz="0" w:space="0" w:color="auto"/>
        <w:bottom w:val="none" w:sz="0" w:space="0" w:color="auto"/>
        <w:right w:val="none" w:sz="0" w:space="0" w:color="auto"/>
      </w:divBdr>
    </w:div>
    <w:div w:id="1448885435">
      <w:bodyDiv w:val="1"/>
      <w:marLeft w:val="0"/>
      <w:marRight w:val="0"/>
      <w:marTop w:val="0"/>
      <w:marBottom w:val="0"/>
      <w:divBdr>
        <w:top w:val="none" w:sz="0" w:space="0" w:color="auto"/>
        <w:left w:val="none" w:sz="0" w:space="0" w:color="auto"/>
        <w:bottom w:val="none" w:sz="0" w:space="0" w:color="auto"/>
        <w:right w:val="none" w:sz="0" w:space="0" w:color="auto"/>
      </w:divBdr>
    </w:div>
    <w:div w:id="1487236430">
      <w:bodyDiv w:val="1"/>
      <w:marLeft w:val="0"/>
      <w:marRight w:val="0"/>
      <w:marTop w:val="0"/>
      <w:marBottom w:val="0"/>
      <w:divBdr>
        <w:top w:val="none" w:sz="0" w:space="0" w:color="auto"/>
        <w:left w:val="none" w:sz="0" w:space="0" w:color="auto"/>
        <w:bottom w:val="none" w:sz="0" w:space="0" w:color="auto"/>
        <w:right w:val="none" w:sz="0" w:space="0" w:color="auto"/>
      </w:divBdr>
    </w:div>
    <w:div w:id="1511798531">
      <w:bodyDiv w:val="1"/>
      <w:marLeft w:val="0"/>
      <w:marRight w:val="0"/>
      <w:marTop w:val="0"/>
      <w:marBottom w:val="0"/>
      <w:divBdr>
        <w:top w:val="none" w:sz="0" w:space="0" w:color="auto"/>
        <w:left w:val="none" w:sz="0" w:space="0" w:color="auto"/>
        <w:bottom w:val="none" w:sz="0" w:space="0" w:color="auto"/>
        <w:right w:val="none" w:sz="0" w:space="0" w:color="auto"/>
      </w:divBdr>
    </w:div>
    <w:div w:id="1526408647">
      <w:bodyDiv w:val="1"/>
      <w:marLeft w:val="0"/>
      <w:marRight w:val="0"/>
      <w:marTop w:val="0"/>
      <w:marBottom w:val="0"/>
      <w:divBdr>
        <w:top w:val="none" w:sz="0" w:space="0" w:color="auto"/>
        <w:left w:val="none" w:sz="0" w:space="0" w:color="auto"/>
        <w:bottom w:val="none" w:sz="0" w:space="0" w:color="auto"/>
        <w:right w:val="none" w:sz="0" w:space="0" w:color="auto"/>
      </w:divBdr>
    </w:div>
    <w:div w:id="1531141062">
      <w:bodyDiv w:val="1"/>
      <w:marLeft w:val="0"/>
      <w:marRight w:val="0"/>
      <w:marTop w:val="0"/>
      <w:marBottom w:val="0"/>
      <w:divBdr>
        <w:top w:val="none" w:sz="0" w:space="0" w:color="auto"/>
        <w:left w:val="none" w:sz="0" w:space="0" w:color="auto"/>
        <w:bottom w:val="none" w:sz="0" w:space="0" w:color="auto"/>
        <w:right w:val="none" w:sz="0" w:space="0" w:color="auto"/>
      </w:divBdr>
    </w:div>
    <w:div w:id="1543398536">
      <w:bodyDiv w:val="1"/>
      <w:marLeft w:val="0"/>
      <w:marRight w:val="0"/>
      <w:marTop w:val="0"/>
      <w:marBottom w:val="0"/>
      <w:divBdr>
        <w:top w:val="none" w:sz="0" w:space="0" w:color="auto"/>
        <w:left w:val="none" w:sz="0" w:space="0" w:color="auto"/>
        <w:bottom w:val="none" w:sz="0" w:space="0" w:color="auto"/>
        <w:right w:val="none" w:sz="0" w:space="0" w:color="auto"/>
      </w:divBdr>
    </w:div>
    <w:div w:id="1555123907">
      <w:bodyDiv w:val="1"/>
      <w:marLeft w:val="0"/>
      <w:marRight w:val="0"/>
      <w:marTop w:val="0"/>
      <w:marBottom w:val="0"/>
      <w:divBdr>
        <w:top w:val="none" w:sz="0" w:space="0" w:color="auto"/>
        <w:left w:val="none" w:sz="0" w:space="0" w:color="auto"/>
        <w:bottom w:val="none" w:sz="0" w:space="0" w:color="auto"/>
        <w:right w:val="none" w:sz="0" w:space="0" w:color="auto"/>
      </w:divBdr>
    </w:div>
    <w:div w:id="1563372117">
      <w:bodyDiv w:val="1"/>
      <w:marLeft w:val="0"/>
      <w:marRight w:val="0"/>
      <w:marTop w:val="0"/>
      <w:marBottom w:val="0"/>
      <w:divBdr>
        <w:top w:val="none" w:sz="0" w:space="0" w:color="auto"/>
        <w:left w:val="none" w:sz="0" w:space="0" w:color="auto"/>
        <w:bottom w:val="none" w:sz="0" w:space="0" w:color="auto"/>
        <w:right w:val="none" w:sz="0" w:space="0" w:color="auto"/>
      </w:divBdr>
    </w:div>
    <w:div w:id="1565221685">
      <w:bodyDiv w:val="1"/>
      <w:marLeft w:val="0"/>
      <w:marRight w:val="0"/>
      <w:marTop w:val="0"/>
      <w:marBottom w:val="0"/>
      <w:divBdr>
        <w:top w:val="none" w:sz="0" w:space="0" w:color="auto"/>
        <w:left w:val="none" w:sz="0" w:space="0" w:color="auto"/>
        <w:bottom w:val="none" w:sz="0" w:space="0" w:color="auto"/>
        <w:right w:val="none" w:sz="0" w:space="0" w:color="auto"/>
      </w:divBdr>
    </w:div>
    <w:div w:id="1566330352">
      <w:bodyDiv w:val="1"/>
      <w:marLeft w:val="0"/>
      <w:marRight w:val="0"/>
      <w:marTop w:val="0"/>
      <w:marBottom w:val="0"/>
      <w:divBdr>
        <w:top w:val="none" w:sz="0" w:space="0" w:color="auto"/>
        <w:left w:val="none" w:sz="0" w:space="0" w:color="auto"/>
        <w:bottom w:val="none" w:sz="0" w:space="0" w:color="auto"/>
        <w:right w:val="none" w:sz="0" w:space="0" w:color="auto"/>
      </w:divBdr>
    </w:div>
    <w:div w:id="1586646482">
      <w:bodyDiv w:val="1"/>
      <w:marLeft w:val="0"/>
      <w:marRight w:val="0"/>
      <w:marTop w:val="0"/>
      <w:marBottom w:val="0"/>
      <w:divBdr>
        <w:top w:val="none" w:sz="0" w:space="0" w:color="auto"/>
        <w:left w:val="none" w:sz="0" w:space="0" w:color="auto"/>
        <w:bottom w:val="none" w:sz="0" w:space="0" w:color="auto"/>
        <w:right w:val="none" w:sz="0" w:space="0" w:color="auto"/>
      </w:divBdr>
    </w:div>
    <w:div w:id="1589383019">
      <w:bodyDiv w:val="1"/>
      <w:marLeft w:val="0"/>
      <w:marRight w:val="0"/>
      <w:marTop w:val="0"/>
      <w:marBottom w:val="0"/>
      <w:divBdr>
        <w:top w:val="none" w:sz="0" w:space="0" w:color="auto"/>
        <w:left w:val="none" w:sz="0" w:space="0" w:color="auto"/>
        <w:bottom w:val="none" w:sz="0" w:space="0" w:color="auto"/>
        <w:right w:val="none" w:sz="0" w:space="0" w:color="auto"/>
      </w:divBdr>
    </w:div>
    <w:div w:id="1605697552">
      <w:bodyDiv w:val="1"/>
      <w:marLeft w:val="0"/>
      <w:marRight w:val="0"/>
      <w:marTop w:val="0"/>
      <w:marBottom w:val="0"/>
      <w:divBdr>
        <w:top w:val="none" w:sz="0" w:space="0" w:color="auto"/>
        <w:left w:val="none" w:sz="0" w:space="0" w:color="auto"/>
        <w:bottom w:val="none" w:sz="0" w:space="0" w:color="auto"/>
        <w:right w:val="none" w:sz="0" w:space="0" w:color="auto"/>
      </w:divBdr>
    </w:div>
    <w:div w:id="1618291641">
      <w:bodyDiv w:val="1"/>
      <w:marLeft w:val="0"/>
      <w:marRight w:val="0"/>
      <w:marTop w:val="0"/>
      <w:marBottom w:val="0"/>
      <w:divBdr>
        <w:top w:val="none" w:sz="0" w:space="0" w:color="auto"/>
        <w:left w:val="none" w:sz="0" w:space="0" w:color="auto"/>
        <w:bottom w:val="none" w:sz="0" w:space="0" w:color="auto"/>
        <w:right w:val="none" w:sz="0" w:space="0" w:color="auto"/>
      </w:divBdr>
    </w:div>
    <w:div w:id="1621572622">
      <w:bodyDiv w:val="1"/>
      <w:marLeft w:val="0"/>
      <w:marRight w:val="0"/>
      <w:marTop w:val="0"/>
      <w:marBottom w:val="0"/>
      <w:divBdr>
        <w:top w:val="none" w:sz="0" w:space="0" w:color="auto"/>
        <w:left w:val="none" w:sz="0" w:space="0" w:color="auto"/>
        <w:bottom w:val="none" w:sz="0" w:space="0" w:color="auto"/>
        <w:right w:val="none" w:sz="0" w:space="0" w:color="auto"/>
      </w:divBdr>
    </w:div>
    <w:div w:id="1631396229">
      <w:bodyDiv w:val="1"/>
      <w:marLeft w:val="0"/>
      <w:marRight w:val="0"/>
      <w:marTop w:val="0"/>
      <w:marBottom w:val="0"/>
      <w:divBdr>
        <w:top w:val="none" w:sz="0" w:space="0" w:color="auto"/>
        <w:left w:val="none" w:sz="0" w:space="0" w:color="auto"/>
        <w:bottom w:val="none" w:sz="0" w:space="0" w:color="auto"/>
        <w:right w:val="none" w:sz="0" w:space="0" w:color="auto"/>
      </w:divBdr>
    </w:div>
    <w:div w:id="1650090131">
      <w:bodyDiv w:val="1"/>
      <w:marLeft w:val="0"/>
      <w:marRight w:val="0"/>
      <w:marTop w:val="0"/>
      <w:marBottom w:val="0"/>
      <w:divBdr>
        <w:top w:val="none" w:sz="0" w:space="0" w:color="auto"/>
        <w:left w:val="none" w:sz="0" w:space="0" w:color="auto"/>
        <w:bottom w:val="none" w:sz="0" w:space="0" w:color="auto"/>
        <w:right w:val="none" w:sz="0" w:space="0" w:color="auto"/>
      </w:divBdr>
    </w:div>
    <w:div w:id="1696078363">
      <w:bodyDiv w:val="1"/>
      <w:marLeft w:val="0"/>
      <w:marRight w:val="0"/>
      <w:marTop w:val="0"/>
      <w:marBottom w:val="0"/>
      <w:divBdr>
        <w:top w:val="none" w:sz="0" w:space="0" w:color="auto"/>
        <w:left w:val="none" w:sz="0" w:space="0" w:color="auto"/>
        <w:bottom w:val="none" w:sz="0" w:space="0" w:color="auto"/>
        <w:right w:val="none" w:sz="0" w:space="0" w:color="auto"/>
      </w:divBdr>
    </w:div>
    <w:div w:id="1714234447">
      <w:bodyDiv w:val="1"/>
      <w:marLeft w:val="0"/>
      <w:marRight w:val="0"/>
      <w:marTop w:val="0"/>
      <w:marBottom w:val="0"/>
      <w:divBdr>
        <w:top w:val="none" w:sz="0" w:space="0" w:color="auto"/>
        <w:left w:val="none" w:sz="0" w:space="0" w:color="auto"/>
        <w:bottom w:val="none" w:sz="0" w:space="0" w:color="auto"/>
        <w:right w:val="none" w:sz="0" w:space="0" w:color="auto"/>
      </w:divBdr>
    </w:div>
    <w:div w:id="1724252522">
      <w:bodyDiv w:val="1"/>
      <w:marLeft w:val="0"/>
      <w:marRight w:val="0"/>
      <w:marTop w:val="0"/>
      <w:marBottom w:val="0"/>
      <w:divBdr>
        <w:top w:val="none" w:sz="0" w:space="0" w:color="auto"/>
        <w:left w:val="none" w:sz="0" w:space="0" w:color="auto"/>
        <w:bottom w:val="none" w:sz="0" w:space="0" w:color="auto"/>
        <w:right w:val="none" w:sz="0" w:space="0" w:color="auto"/>
      </w:divBdr>
    </w:div>
    <w:div w:id="1727950857">
      <w:bodyDiv w:val="1"/>
      <w:marLeft w:val="0"/>
      <w:marRight w:val="0"/>
      <w:marTop w:val="0"/>
      <w:marBottom w:val="0"/>
      <w:divBdr>
        <w:top w:val="none" w:sz="0" w:space="0" w:color="auto"/>
        <w:left w:val="none" w:sz="0" w:space="0" w:color="auto"/>
        <w:bottom w:val="none" w:sz="0" w:space="0" w:color="auto"/>
        <w:right w:val="none" w:sz="0" w:space="0" w:color="auto"/>
      </w:divBdr>
    </w:div>
    <w:div w:id="1747337855">
      <w:bodyDiv w:val="1"/>
      <w:marLeft w:val="0"/>
      <w:marRight w:val="0"/>
      <w:marTop w:val="0"/>
      <w:marBottom w:val="0"/>
      <w:divBdr>
        <w:top w:val="none" w:sz="0" w:space="0" w:color="auto"/>
        <w:left w:val="none" w:sz="0" w:space="0" w:color="auto"/>
        <w:bottom w:val="none" w:sz="0" w:space="0" w:color="auto"/>
        <w:right w:val="none" w:sz="0" w:space="0" w:color="auto"/>
      </w:divBdr>
    </w:div>
    <w:div w:id="1762487752">
      <w:bodyDiv w:val="1"/>
      <w:marLeft w:val="0"/>
      <w:marRight w:val="0"/>
      <w:marTop w:val="0"/>
      <w:marBottom w:val="0"/>
      <w:divBdr>
        <w:top w:val="none" w:sz="0" w:space="0" w:color="auto"/>
        <w:left w:val="none" w:sz="0" w:space="0" w:color="auto"/>
        <w:bottom w:val="none" w:sz="0" w:space="0" w:color="auto"/>
        <w:right w:val="none" w:sz="0" w:space="0" w:color="auto"/>
      </w:divBdr>
    </w:div>
    <w:div w:id="1771510392">
      <w:bodyDiv w:val="1"/>
      <w:marLeft w:val="0"/>
      <w:marRight w:val="0"/>
      <w:marTop w:val="0"/>
      <w:marBottom w:val="0"/>
      <w:divBdr>
        <w:top w:val="none" w:sz="0" w:space="0" w:color="auto"/>
        <w:left w:val="none" w:sz="0" w:space="0" w:color="auto"/>
        <w:bottom w:val="none" w:sz="0" w:space="0" w:color="auto"/>
        <w:right w:val="none" w:sz="0" w:space="0" w:color="auto"/>
      </w:divBdr>
    </w:div>
    <w:div w:id="1772512116">
      <w:bodyDiv w:val="1"/>
      <w:marLeft w:val="0"/>
      <w:marRight w:val="0"/>
      <w:marTop w:val="0"/>
      <w:marBottom w:val="0"/>
      <w:divBdr>
        <w:top w:val="none" w:sz="0" w:space="0" w:color="auto"/>
        <w:left w:val="none" w:sz="0" w:space="0" w:color="auto"/>
        <w:bottom w:val="none" w:sz="0" w:space="0" w:color="auto"/>
        <w:right w:val="none" w:sz="0" w:space="0" w:color="auto"/>
      </w:divBdr>
    </w:div>
    <w:div w:id="1774277227">
      <w:bodyDiv w:val="1"/>
      <w:marLeft w:val="0"/>
      <w:marRight w:val="0"/>
      <w:marTop w:val="0"/>
      <w:marBottom w:val="0"/>
      <w:divBdr>
        <w:top w:val="none" w:sz="0" w:space="0" w:color="auto"/>
        <w:left w:val="none" w:sz="0" w:space="0" w:color="auto"/>
        <w:bottom w:val="none" w:sz="0" w:space="0" w:color="auto"/>
        <w:right w:val="none" w:sz="0" w:space="0" w:color="auto"/>
      </w:divBdr>
    </w:div>
    <w:div w:id="1787770192">
      <w:bodyDiv w:val="1"/>
      <w:marLeft w:val="0"/>
      <w:marRight w:val="0"/>
      <w:marTop w:val="0"/>
      <w:marBottom w:val="0"/>
      <w:divBdr>
        <w:top w:val="none" w:sz="0" w:space="0" w:color="auto"/>
        <w:left w:val="none" w:sz="0" w:space="0" w:color="auto"/>
        <w:bottom w:val="none" w:sz="0" w:space="0" w:color="auto"/>
        <w:right w:val="none" w:sz="0" w:space="0" w:color="auto"/>
      </w:divBdr>
    </w:div>
    <w:div w:id="1793553698">
      <w:bodyDiv w:val="1"/>
      <w:marLeft w:val="0"/>
      <w:marRight w:val="0"/>
      <w:marTop w:val="0"/>
      <w:marBottom w:val="0"/>
      <w:divBdr>
        <w:top w:val="none" w:sz="0" w:space="0" w:color="auto"/>
        <w:left w:val="none" w:sz="0" w:space="0" w:color="auto"/>
        <w:bottom w:val="none" w:sz="0" w:space="0" w:color="auto"/>
        <w:right w:val="none" w:sz="0" w:space="0" w:color="auto"/>
      </w:divBdr>
    </w:div>
    <w:div w:id="1813981969">
      <w:bodyDiv w:val="1"/>
      <w:marLeft w:val="0"/>
      <w:marRight w:val="0"/>
      <w:marTop w:val="0"/>
      <w:marBottom w:val="0"/>
      <w:divBdr>
        <w:top w:val="none" w:sz="0" w:space="0" w:color="auto"/>
        <w:left w:val="none" w:sz="0" w:space="0" w:color="auto"/>
        <w:bottom w:val="none" w:sz="0" w:space="0" w:color="auto"/>
        <w:right w:val="none" w:sz="0" w:space="0" w:color="auto"/>
      </w:divBdr>
    </w:div>
    <w:div w:id="1818915236">
      <w:bodyDiv w:val="1"/>
      <w:marLeft w:val="0"/>
      <w:marRight w:val="0"/>
      <w:marTop w:val="0"/>
      <w:marBottom w:val="0"/>
      <w:divBdr>
        <w:top w:val="none" w:sz="0" w:space="0" w:color="auto"/>
        <w:left w:val="none" w:sz="0" w:space="0" w:color="auto"/>
        <w:bottom w:val="none" w:sz="0" w:space="0" w:color="auto"/>
        <w:right w:val="none" w:sz="0" w:space="0" w:color="auto"/>
      </w:divBdr>
    </w:div>
    <w:div w:id="1833831782">
      <w:bodyDiv w:val="1"/>
      <w:marLeft w:val="0"/>
      <w:marRight w:val="0"/>
      <w:marTop w:val="0"/>
      <w:marBottom w:val="0"/>
      <w:divBdr>
        <w:top w:val="none" w:sz="0" w:space="0" w:color="auto"/>
        <w:left w:val="none" w:sz="0" w:space="0" w:color="auto"/>
        <w:bottom w:val="none" w:sz="0" w:space="0" w:color="auto"/>
        <w:right w:val="none" w:sz="0" w:space="0" w:color="auto"/>
      </w:divBdr>
    </w:div>
    <w:div w:id="1845511459">
      <w:bodyDiv w:val="1"/>
      <w:marLeft w:val="0"/>
      <w:marRight w:val="0"/>
      <w:marTop w:val="0"/>
      <w:marBottom w:val="0"/>
      <w:divBdr>
        <w:top w:val="none" w:sz="0" w:space="0" w:color="auto"/>
        <w:left w:val="none" w:sz="0" w:space="0" w:color="auto"/>
        <w:bottom w:val="none" w:sz="0" w:space="0" w:color="auto"/>
        <w:right w:val="none" w:sz="0" w:space="0" w:color="auto"/>
      </w:divBdr>
    </w:div>
    <w:div w:id="1845629580">
      <w:bodyDiv w:val="1"/>
      <w:marLeft w:val="0"/>
      <w:marRight w:val="0"/>
      <w:marTop w:val="0"/>
      <w:marBottom w:val="0"/>
      <w:divBdr>
        <w:top w:val="none" w:sz="0" w:space="0" w:color="auto"/>
        <w:left w:val="none" w:sz="0" w:space="0" w:color="auto"/>
        <w:bottom w:val="none" w:sz="0" w:space="0" w:color="auto"/>
        <w:right w:val="none" w:sz="0" w:space="0" w:color="auto"/>
      </w:divBdr>
    </w:div>
    <w:div w:id="1848254876">
      <w:bodyDiv w:val="1"/>
      <w:marLeft w:val="0"/>
      <w:marRight w:val="0"/>
      <w:marTop w:val="0"/>
      <w:marBottom w:val="0"/>
      <w:divBdr>
        <w:top w:val="none" w:sz="0" w:space="0" w:color="auto"/>
        <w:left w:val="none" w:sz="0" w:space="0" w:color="auto"/>
        <w:bottom w:val="none" w:sz="0" w:space="0" w:color="auto"/>
        <w:right w:val="none" w:sz="0" w:space="0" w:color="auto"/>
      </w:divBdr>
    </w:div>
    <w:div w:id="1853834298">
      <w:bodyDiv w:val="1"/>
      <w:marLeft w:val="0"/>
      <w:marRight w:val="0"/>
      <w:marTop w:val="0"/>
      <w:marBottom w:val="0"/>
      <w:divBdr>
        <w:top w:val="none" w:sz="0" w:space="0" w:color="auto"/>
        <w:left w:val="none" w:sz="0" w:space="0" w:color="auto"/>
        <w:bottom w:val="none" w:sz="0" w:space="0" w:color="auto"/>
        <w:right w:val="none" w:sz="0" w:space="0" w:color="auto"/>
      </w:divBdr>
    </w:div>
    <w:div w:id="1862208391">
      <w:bodyDiv w:val="1"/>
      <w:marLeft w:val="0"/>
      <w:marRight w:val="0"/>
      <w:marTop w:val="0"/>
      <w:marBottom w:val="0"/>
      <w:divBdr>
        <w:top w:val="none" w:sz="0" w:space="0" w:color="auto"/>
        <w:left w:val="none" w:sz="0" w:space="0" w:color="auto"/>
        <w:bottom w:val="none" w:sz="0" w:space="0" w:color="auto"/>
        <w:right w:val="none" w:sz="0" w:space="0" w:color="auto"/>
      </w:divBdr>
    </w:div>
    <w:div w:id="1890263441">
      <w:bodyDiv w:val="1"/>
      <w:marLeft w:val="0"/>
      <w:marRight w:val="0"/>
      <w:marTop w:val="0"/>
      <w:marBottom w:val="0"/>
      <w:divBdr>
        <w:top w:val="none" w:sz="0" w:space="0" w:color="auto"/>
        <w:left w:val="none" w:sz="0" w:space="0" w:color="auto"/>
        <w:bottom w:val="none" w:sz="0" w:space="0" w:color="auto"/>
        <w:right w:val="none" w:sz="0" w:space="0" w:color="auto"/>
      </w:divBdr>
    </w:div>
    <w:div w:id="1903515049">
      <w:bodyDiv w:val="1"/>
      <w:marLeft w:val="0"/>
      <w:marRight w:val="0"/>
      <w:marTop w:val="0"/>
      <w:marBottom w:val="0"/>
      <w:divBdr>
        <w:top w:val="none" w:sz="0" w:space="0" w:color="auto"/>
        <w:left w:val="none" w:sz="0" w:space="0" w:color="auto"/>
        <w:bottom w:val="none" w:sz="0" w:space="0" w:color="auto"/>
        <w:right w:val="none" w:sz="0" w:space="0" w:color="auto"/>
      </w:divBdr>
    </w:div>
    <w:div w:id="1906141413">
      <w:bodyDiv w:val="1"/>
      <w:marLeft w:val="0"/>
      <w:marRight w:val="0"/>
      <w:marTop w:val="0"/>
      <w:marBottom w:val="0"/>
      <w:divBdr>
        <w:top w:val="none" w:sz="0" w:space="0" w:color="auto"/>
        <w:left w:val="none" w:sz="0" w:space="0" w:color="auto"/>
        <w:bottom w:val="none" w:sz="0" w:space="0" w:color="auto"/>
        <w:right w:val="none" w:sz="0" w:space="0" w:color="auto"/>
      </w:divBdr>
    </w:div>
    <w:div w:id="1921790812">
      <w:bodyDiv w:val="1"/>
      <w:marLeft w:val="0"/>
      <w:marRight w:val="0"/>
      <w:marTop w:val="0"/>
      <w:marBottom w:val="0"/>
      <w:divBdr>
        <w:top w:val="none" w:sz="0" w:space="0" w:color="auto"/>
        <w:left w:val="none" w:sz="0" w:space="0" w:color="auto"/>
        <w:bottom w:val="none" w:sz="0" w:space="0" w:color="auto"/>
        <w:right w:val="none" w:sz="0" w:space="0" w:color="auto"/>
      </w:divBdr>
    </w:div>
    <w:div w:id="1933122684">
      <w:bodyDiv w:val="1"/>
      <w:marLeft w:val="0"/>
      <w:marRight w:val="0"/>
      <w:marTop w:val="0"/>
      <w:marBottom w:val="0"/>
      <w:divBdr>
        <w:top w:val="none" w:sz="0" w:space="0" w:color="auto"/>
        <w:left w:val="none" w:sz="0" w:space="0" w:color="auto"/>
        <w:bottom w:val="none" w:sz="0" w:space="0" w:color="auto"/>
        <w:right w:val="none" w:sz="0" w:space="0" w:color="auto"/>
      </w:divBdr>
    </w:div>
    <w:div w:id="1937982543">
      <w:bodyDiv w:val="1"/>
      <w:marLeft w:val="0"/>
      <w:marRight w:val="0"/>
      <w:marTop w:val="0"/>
      <w:marBottom w:val="0"/>
      <w:divBdr>
        <w:top w:val="none" w:sz="0" w:space="0" w:color="auto"/>
        <w:left w:val="none" w:sz="0" w:space="0" w:color="auto"/>
        <w:bottom w:val="none" w:sz="0" w:space="0" w:color="auto"/>
        <w:right w:val="none" w:sz="0" w:space="0" w:color="auto"/>
      </w:divBdr>
    </w:div>
    <w:div w:id="1984234261">
      <w:bodyDiv w:val="1"/>
      <w:marLeft w:val="0"/>
      <w:marRight w:val="0"/>
      <w:marTop w:val="0"/>
      <w:marBottom w:val="0"/>
      <w:divBdr>
        <w:top w:val="none" w:sz="0" w:space="0" w:color="auto"/>
        <w:left w:val="none" w:sz="0" w:space="0" w:color="auto"/>
        <w:bottom w:val="none" w:sz="0" w:space="0" w:color="auto"/>
        <w:right w:val="none" w:sz="0" w:space="0" w:color="auto"/>
      </w:divBdr>
    </w:div>
    <w:div w:id="2009480928">
      <w:bodyDiv w:val="1"/>
      <w:marLeft w:val="0"/>
      <w:marRight w:val="0"/>
      <w:marTop w:val="0"/>
      <w:marBottom w:val="0"/>
      <w:divBdr>
        <w:top w:val="none" w:sz="0" w:space="0" w:color="auto"/>
        <w:left w:val="none" w:sz="0" w:space="0" w:color="auto"/>
        <w:bottom w:val="none" w:sz="0" w:space="0" w:color="auto"/>
        <w:right w:val="none" w:sz="0" w:space="0" w:color="auto"/>
      </w:divBdr>
    </w:div>
    <w:div w:id="2034645707">
      <w:bodyDiv w:val="1"/>
      <w:marLeft w:val="0"/>
      <w:marRight w:val="0"/>
      <w:marTop w:val="0"/>
      <w:marBottom w:val="0"/>
      <w:divBdr>
        <w:top w:val="none" w:sz="0" w:space="0" w:color="auto"/>
        <w:left w:val="none" w:sz="0" w:space="0" w:color="auto"/>
        <w:bottom w:val="none" w:sz="0" w:space="0" w:color="auto"/>
        <w:right w:val="none" w:sz="0" w:space="0" w:color="auto"/>
      </w:divBdr>
    </w:div>
    <w:div w:id="2035223784">
      <w:bodyDiv w:val="1"/>
      <w:marLeft w:val="0"/>
      <w:marRight w:val="0"/>
      <w:marTop w:val="0"/>
      <w:marBottom w:val="0"/>
      <w:divBdr>
        <w:top w:val="none" w:sz="0" w:space="0" w:color="auto"/>
        <w:left w:val="none" w:sz="0" w:space="0" w:color="auto"/>
        <w:bottom w:val="none" w:sz="0" w:space="0" w:color="auto"/>
        <w:right w:val="none" w:sz="0" w:space="0" w:color="auto"/>
      </w:divBdr>
    </w:div>
    <w:div w:id="2056080593">
      <w:bodyDiv w:val="1"/>
      <w:marLeft w:val="0"/>
      <w:marRight w:val="0"/>
      <w:marTop w:val="0"/>
      <w:marBottom w:val="0"/>
      <w:divBdr>
        <w:top w:val="none" w:sz="0" w:space="0" w:color="auto"/>
        <w:left w:val="none" w:sz="0" w:space="0" w:color="auto"/>
        <w:bottom w:val="none" w:sz="0" w:space="0" w:color="auto"/>
        <w:right w:val="none" w:sz="0" w:space="0" w:color="auto"/>
      </w:divBdr>
    </w:div>
    <w:div w:id="2077046905">
      <w:bodyDiv w:val="1"/>
      <w:marLeft w:val="0"/>
      <w:marRight w:val="0"/>
      <w:marTop w:val="0"/>
      <w:marBottom w:val="0"/>
      <w:divBdr>
        <w:top w:val="none" w:sz="0" w:space="0" w:color="auto"/>
        <w:left w:val="none" w:sz="0" w:space="0" w:color="auto"/>
        <w:bottom w:val="none" w:sz="0" w:space="0" w:color="auto"/>
        <w:right w:val="none" w:sz="0" w:space="0" w:color="auto"/>
      </w:divBdr>
    </w:div>
    <w:div w:id="2082168366">
      <w:bodyDiv w:val="1"/>
      <w:marLeft w:val="0"/>
      <w:marRight w:val="0"/>
      <w:marTop w:val="0"/>
      <w:marBottom w:val="0"/>
      <w:divBdr>
        <w:top w:val="none" w:sz="0" w:space="0" w:color="auto"/>
        <w:left w:val="none" w:sz="0" w:space="0" w:color="auto"/>
        <w:bottom w:val="none" w:sz="0" w:space="0" w:color="auto"/>
        <w:right w:val="none" w:sz="0" w:space="0" w:color="auto"/>
      </w:divBdr>
    </w:div>
    <w:div w:id="2092392036">
      <w:bodyDiv w:val="1"/>
      <w:marLeft w:val="0"/>
      <w:marRight w:val="0"/>
      <w:marTop w:val="0"/>
      <w:marBottom w:val="0"/>
      <w:divBdr>
        <w:top w:val="none" w:sz="0" w:space="0" w:color="auto"/>
        <w:left w:val="none" w:sz="0" w:space="0" w:color="auto"/>
        <w:bottom w:val="none" w:sz="0" w:space="0" w:color="auto"/>
        <w:right w:val="none" w:sz="0" w:space="0" w:color="auto"/>
      </w:divBdr>
    </w:div>
    <w:div w:id="2096856934">
      <w:bodyDiv w:val="1"/>
      <w:marLeft w:val="0"/>
      <w:marRight w:val="0"/>
      <w:marTop w:val="0"/>
      <w:marBottom w:val="0"/>
      <w:divBdr>
        <w:top w:val="none" w:sz="0" w:space="0" w:color="auto"/>
        <w:left w:val="none" w:sz="0" w:space="0" w:color="auto"/>
        <w:bottom w:val="none" w:sz="0" w:space="0" w:color="auto"/>
        <w:right w:val="none" w:sz="0" w:space="0" w:color="auto"/>
      </w:divBdr>
    </w:div>
    <w:div w:id="2097162851">
      <w:bodyDiv w:val="1"/>
      <w:marLeft w:val="0"/>
      <w:marRight w:val="0"/>
      <w:marTop w:val="0"/>
      <w:marBottom w:val="0"/>
      <w:divBdr>
        <w:top w:val="none" w:sz="0" w:space="0" w:color="auto"/>
        <w:left w:val="none" w:sz="0" w:space="0" w:color="auto"/>
        <w:bottom w:val="none" w:sz="0" w:space="0" w:color="auto"/>
        <w:right w:val="none" w:sz="0" w:space="0" w:color="auto"/>
      </w:divBdr>
    </w:div>
    <w:div w:id="2112815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muni.org/Departments/OCPD/Planning/AMATS/Pages/1_ITS.aspx" TargetMode="External"/><Relationship Id="rId26" Type="http://schemas.openxmlformats.org/officeDocument/2006/relationships/hyperlink" Target="mailto:lisa.idell-sassi@alaska.gov" TargetMode="Externa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iways.alaska.gov/" TargetMode="External"/><Relationship Id="rId25" Type="http://schemas.openxmlformats.org/officeDocument/2006/relationships/hyperlink" Target="http://web.dot.state.ak.us"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dot.state.ak.us/iways/sys-eng.shtml" TargetMode="External"/><Relationship Id="rId20" Type="http://schemas.openxmlformats.org/officeDocument/2006/relationships/footer" Target="footer4.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dot.state.ak.us/iways/sys-eng.shtml" TargetMode="External"/><Relationship Id="rId32"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hyperlink" Target="http://www.iteris.com/itsarch" TargetMode="External"/><Relationship Id="rId28" Type="http://schemas.openxmlformats.org/officeDocument/2006/relationships/hyperlink" Target="http://ntl.bts.gov/lib/jpodocs/repts_te/13621.html"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dot.state.ak.us/iways/sys-eng.shtml" TargetMode="External"/><Relationship Id="rId22" Type="http://schemas.openxmlformats.org/officeDocument/2006/relationships/hyperlink" Target="http://www.iteris.com/itsarch/html/user/userserv.htm" TargetMode="External"/><Relationship Id="rId27" Type="http://schemas.openxmlformats.org/officeDocument/2006/relationships/hyperlink" Target="mailto:john.lohrey@dot.gov" TargetMode="External"/><Relationship Id="rId30"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FC3AB123E426AB378B6E53AA1A377"/>
        <w:category>
          <w:name w:val="General"/>
          <w:gallery w:val="placeholder"/>
        </w:category>
        <w:types>
          <w:type w:val="bbPlcHdr"/>
        </w:types>
        <w:behaviors>
          <w:behavior w:val="content"/>
        </w:behaviors>
        <w:guid w:val="{FE193E21-3FE4-4562-9419-93C6E5EB24A3}"/>
      </w:docPartPr>
      <w:docPartBody>
        <w:p w:rsidR="00293622" w:rsidRDefault="00692753" w:rsidP="00692753">
          <w:pPr>
            <w:pStyle w:val="309FC3AB123E426AB378B6E53AA1A377"/>
          </w:pPr>
          <w:r>
            <w:rPr>
              <w:rStyle w:val="PlaceholderText"/>
            </w:rPr>
            <w:t>[Author]</w:t>
          </w:r>
        </w:p>
      </w:docPartBody>
    </w:docPart>
    <w:docPart>
      <w:docPartPr>
        <w:name w:val="98123EDB5688461983697EF5C522B379"/>
        <w:category>
          <w:name w:val="General"/>
          <w:gallery w:val="placeholder"/>
        </w:category>
        <w:types>
          <w:type w:val="bbPlcHdr"/>
        </w:types>
        <w:behaviors>
          <w:behavior w:val="content"/>
        </w:behaviors>
        <w:guid w:val="{57658EC2-BF55-43EB-9979-CDDDCA719D17}"/>
      </w:docPartPr>
      <w:docPartBody>
        <w:p w:rsidR="00D50123" w:rsidRDefault="00081021" w:rsidP="00081021">
          <w:pPr>
            <w:pStyle w:val="98123EDB5688461983697EF5C522B379"/>
          </w:pPr>
          <w:r>
            <w:rPr>
              <w:rStyle w:val="PlaceholderText"/>
            </w:rPr>
            <w:t>[Author]</w:t>
          </w:r>
        </w:p>
      </w:docPartBody>
    </w:docPart>
    <w:docPart>
      <w:docPartPr>
        <w:name w:val="9C5FD430A83144E683F6373DF2B0F671"/>
        <w:category>
          <w:name w:val="General"/>
          <w:gallery w:val="placeholder"/>
        </w:category>
        <w:types>
          <w:type w:val="bbPlcHdr"/>
        </w:types>
        <w:behaviors>
          <w:behavior w:val="content"/>
        </w:behaviors>
        <w:guid w:val="{D847DB97-AABC-4B4E-98F5-1C008712AF21}"/>
      </w:docPartPr>
      <w:docPartBody>
        <w:p w:rsidR="00D50123" w:rsidRDefault="00081021" w:rsidP="00081021">
          <w:pPr>
            <w:pStyle w:val="9C5FD430A83144E683F6373DF2B0F671"/>
          </w:pPr>
          <w:r>
            <w:rPr>
              <w:rStyle w:val="PlaceholderText"/>
            </w:rPr>
            <w:t>[Author]</w:t>
          </w:r>
        </w:p>
      </w:docPartBody>
    </w:docPart>
    <w:docPart>
      <w:docPartPr>
        <w:name w:val="82A554C45F1E430F860FF0D1DD40EC56"/>
        <w:category>
          <w:name w:val="General"/>
          <w:gallery w:val="placeholder"/>
        </w:category>
        <w:types>
          <w:type w:val="bbPlcHdr"/>
        </w:types>
        <w:behaviors>
          <w:behavior w:val="content"/>
        </w:behaviors>
        <w:guid w:val="{4889DEE0-3B4C-47BB-9221-FA093A5498C9}"/>
      </w:docPartPr>
      <w:docPartBody>
        <w:p w:rsidR="00D50123" w:rsidRDefault="00081021" w:rsidP="00081021">
          <w:pPr>
            <w:pStyle w:val="82A554C45F1E430F860FF0D1DD40EC5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Light">
    <w:altName w:val="Times New Roman"/>
    <w:charset w:val="00"/>
    <w:family w:val="auto"/>
    <w:pitch w:val="variable"/>
    <w:sig w:usb0="00000001" w:usb1="00000000" w:usb2="00000000" w:usb3="00000000" w:csb0="00000009" w:csb1="00000000"/>
  </w:font>
  <w:font w:name="Arial">
    <w:panose1 w:val="020B0604020202020204"/>
    <w:charset w:val="00"/>
    <w:family w:val="swiss"/>
    <w:pitch w:val="variable"/>
    <w:sig w:usb0="E0002EFF" w:usb1="C000785B" w:usb2="00000009" w:usb3="00000000" w:csb0="000001FF" w:csb1="00000000"/>
  </w:font>
  <w:font w:name="Frutiger-Bold">
    <w:altName w:val="Times New Roman"/>
    <w:charset w:val="00"/>
    <w:family w:val="auto"/>
    <w:pitch w:val="variable"/>
    <w:sig w:usb0="00000001" w:usb1="00000000" w:usb2="00000000" w:usb3="00000000" w:csb0="00000009"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279"/>
    <w:rsid w:val="00060ACB"/>
    <w:rsid w:val="00070D07"/>
    <w:rsid w:val="00081021"/>
    <w:rsid w:val="00095EA8"/>
    <w:rsid w:val="00120567"/>
    <w:rsid w:val="00161015"/>
    <w:rsid w:val="00274F2B"/>
    <w:rsid w:val="00293622"/>
    <w:rsid w:val="00327F2E"/>
    <w:rsid w:val="003328E2"/>
    <w:rsid w:val="0033767A"/>
    <w:rsid w:val="003D1865"/>
    <w:rsid w:val="0042689A"/>
    <w:rsid w:val="004C7626"/>
    <w:rsid w:val="006272A7"/>
    <w:rsid w:val="00663844"/>
    <w:rsid w:val="00674C27"/>
    <w:rsid w:val="00692753"/>
    <w:rsid w:val="006B2B39"/>
    <w:rsid w:val="0071569C"/>
    <w:rsid w:val="00722A05"/>
    <w:rsid w:val="0073593A"/>
    <w:rsid w:val="007820AE"/>
    <w:rsid w:val="008031ED"/>
    <w:rsid w:val="00822734"/>
    <w:rsid w:val="0085218B"/>
    <w:rsid w:val="008F0279"/>
    <w:rsid w:val="00950849"/>
    <w:rsid w:val="00A91C59"/>
    <w:rsid w:val="00AC1498"/>
    <w:rsid w:val="00B55C67"/>
    <w:rsid w:val="00C74379"/>
    <w:rsid w:val="00CA6B46"/>
    <w:rsid w:val="00CE3806"/>
    <w:rsid w:val="00D50123"/>
    <w:rsid w:val="00D96275"/>
    <w:rsid w:val="00DE650D"/>
    <w:rsid w:val="00ED0D55"/>
    <w:rsid w:val="00F54AB1"/>
    <w:rsid w:val="00F81E8E"/>
    <w:rsid w:val="00F865A8"/>
    <w:rsid w:val="00F906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81021"/>
    <w:rPr>
      <w:color w:val="808080"/>
    </w:rPr>
  </w:style>
  <w:style w:type="paragraph" w:customStyle="1" w:styleId="6DB9DE6A486A4FE6940FF12FD609C760">
    <w:name w:val="6DB9DE6A486A4FE6940FF12FD609C760"/>
    <w:rsid w:val="008F0279"/>
  </w:style>
  <w:style w:type="paragraph" w:customStyle="1" w:styleId="71B7AB2C05E34018822B96E6BB20F1D2">
    <w:name w:val="71B7AB2C05E34018822B96E6BB20F1D2"/>
    <w:rsid w:val="008F0279"/>
  </w:style>
  <w:style w:type="paragraph" w:customStyle="1" w:styleId="D599D03C6E564EE288DEDA106448E0C1">
    <w:name w:val="D599D03C6E564EE288DEDA106448E0C1"/>
    <w:rsid w:val="00161015"/>
  </w:style>
  <w:style w:type="paragraph" w:customStyle="1" w:styleId="EBAE4612EB144E5FA6AD9E6F012320E6">
    <w:name w:val="EBAE4612EB144E5FA6AD9E6F012320E6"/>
    <w:rsid w:val="00674C27"/>
  </w:style>
  <w:style w:type="paragraph" w:customStyle="1" w:styleId="5B4894D4D6B9489F90880B40C2DBC25C">
    <w:name w:val="5B4894D4D6B9489F90880B40C2DBC25C"/>
    <w:rsid w:val="00C74379"/>
  </w:style>
  <w:style w:type="paragraph" w:customStyle="1" w:styleId="1C128FC2D46B4A28ADE1FBB6BA295D92">
    <w:name w:val="1C128FC2D46B4A28ADE1FBB6BA295D92"/>
    <w:rsid w:val="003D1865"/>
  </w:style>
  <w:style w:type="paragraph" w:customStyle="1" w:styleId="4C07031E877543388235ADD577A0873B">
    <w:name w:val="4C07031E877543388235ADD577A0873B"/>
    <w:rsid w:val="00692753"/>
  </w:style>
  <w:style w:type="paragraph" w:customStyle="1" w:styleId="D816E87D2CEB43768B0C54A0720A95DA">
    <w:name w:val="D816E87D2CEB43768B0C54A0720A95DA"/>
    <w:rsid w:val="00692753"/>
  </w:style>
  <w:style w:type="paragraph" w:customStyle="1" w:styleId="64F41B758F644EA7A96EA77BFECD47A8">
    <w:name w:val="64F41B758F644EA7A96EA77BFECD47A8"/>
    <w:rsid w:val="00692753"/>
  </w:style>
  <w:style w:type="paragraph" w:customStyle="1" w:styleId="5EBE7774787845F38BDF4D1B21F65F7F">
    <w:name w:val="5EBE7774787845F38BDF4D1B21F65F7F"/>
    <w:rsid w:val="00692753"/>
  </w:style>
  <w:style w:type="paragraph" w:customStyle="1" w:styleId="ECC9F432F9F046779C5905DE741A0A17">
    <w:name w:val="ECC9F432F9F046779C5905DE741A0A17"/>
    <w:rsid w:val="00692753"/>
  </w:style>
  <w:style w:type="paragraph" w:customStyle="1" w:styleId="123676CAD1C04ABD82716F723F875D26">
    <w:name w:val="123676CAD1C04ABD82716F723F875D26"/>
    <w:rsid w:val="00692753"/>
  </w:style>
  <w:style w:type="paragraph" w:customStyle="1" w:styleId="309FC3AB123E426AB378B6E53AA1A377">
    <w:name w:val="309FC3AB123E426AB378B6E53AA1A377"/>
    <w:rsid w:val="00692753"/>
  </w:style>
  <w:style w:type="paragraph" w:customStyle="1" w:styleId="5A9FAF53DF3742E49411DEFF52602401">
    <w:name w:val="5A9FAF53DF3742E49411DEFF52602401"/>
    <w:rsid w:val="00293622"/>
  </w:style>
  <w:style w:type="paragraph" w:customStyle="1" w:styleId="98123EDB5688461983697EF5C522B379">
    <w:name w:val="98123EDB5688461983697EF5C522B379"/>
    <w:rsid w:val="00081021"/>
  </w:style>
  <w:style w:type="paragraph" w:customStyle="1" w:styleId="9C5FD430A83144E683F6373DF2B0F671">
    <w:name w:val="9C5FD430A83144E683F6373DF2B0F671"/>
    <w:rsid w:val="00081021"/>
  </w:style>
  <w:style w:type="paragraph" w:customStyle="1" w:styleId="82A554C45F1E430F860FF0D1DD40EC56">
    <w:name w:val="82A554C45F1E430F860FF0D1DD40EC56"/>
    <w:rsid w:val="000810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A4B63-6902-4122-A5E9-1651F36BC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2843</Words>
  <Characters>16208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Parsons Brinckerhoff</Company>
  <LinksUpToDate>false</LinksUpToDate>
  <CharactersWithSpaces>19013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alaska iways architecture update: Systems Engineering Checklist</dc:creator>
  <cp:keywords/>
  <dc:description/>
  <cp:lastModifiedBy>Idell-Sassi, Lisa D (DOT)</cp:lastModifiedBy>
  <cp:revision>2</cp:revision>
  <cp:lastPrinted>2016-01-09T00:15:00Z</cp:lastPrinted>
  <dcterms:created xsi:type="dcterms:W3CDTF">2019-02-20T23:52:00Z</dcterms:created>
  <dcterms:modified xsi:type="dcterms:W3CDTF">2019-02-20T23:52:00Z</dcterms:modified>
</cp:coreProperties>
</file>